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6D2C" w14:textId="77777777" w:rsidR="00EA7FB6" w:rsidRDefault="00EA7FB6" w:rsidP="00EA7FB6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14:paraId="716A0966" w14:textId="77777777" w:rsidR="00EA7FB6" w:rsidRPr="00AB07ED" w:rsidRDefault="00EA7FB6" w:rsidP="00EA7FB6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S8.</w:t>
      </w:r>
      <w:r w:rsidRPr="00AB07ED">
        <w:rPr>
          <w:rFonts w:ascii="Times New Roman" w:hAnsi="Times New Roman" w:cs="Times New Roman"/>
          <w:b/>
          <w:bCs/>
        </w:rPr>
        <w:t xml:space="preserve"> Kaplan–Meier survival curve showing the association between </w:t>
      </w:r>
      <w:r w:rsidRPr="00AB07ED">
        <w:rPr>
          <w:rFonts w:ascii="Times New Roman" w:hAnsi="Times New Roman" w:cs="Times New Roman"/>
          <w:b/>
          <w:bCs/>
          <w:i/>
          <w:iCs/>
        </w:rPr>
        <w:t>VNN2</w:t>
      </w:r>
      <w:r w:rsidRPr="00AB07ED">
        <w:rPr>
          <w:rFonts w:ascii="Times New Roman" w:hAnsi="Times New Roman" w:cs="Times New Roman"/>
          <w:b/>
          <w:bCs/>
        </w:rPr>
        <w:t xml:space="preserve"> expression and overall survival in LUAD patients based on TCGA data (GEPIA2).</w:t>
      </w:r>
    </w:p>
    <w:p w14:paraId="0BF774C9" w14:textId="77777777" w:rsidR="00EA7FB6" w:rsidRPr="00AB07ED" w:rsidRDefault="00EA7FB6" w:rsidP="00EA7FB6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 w:rsidRPr="00AB07ED">
        <w:rPr>
          <w:rFonts w:ascii="Times New Roman" w:hAnsi="Times New Roman" w:cs="Times New Roman"/>
          <w:b/>
          <w:bCs/>
          <w:noProof/>
        </w:rPr>
        <w:drawing>
          <wp:inline distT="0" distB="0" distL="114300" distR="114300" wp14:anchorId="2F47F7B2" wp14:editId="76F635BC">
            <wp:extent cx="4575175" cy="4575175"/>
            <wp:effectExtent l="0" t="0" r="12065" b="12065"/>
            <wp:docPr id="3" name="图片 3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401F2" w14:textId="77777777" w:rsidR="00D01B95" w:rsidRDefault="00D01B95"/>
    <w:sectPr w:rsidR="00D01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FFFB" w14:textId="77777777" w:rsidR="00EB7997" w:rsidRDefault="00EB7997" w:rsidP="00EA7FB6">
      <w:pPr>
        <w:spacing w:after="0" w:line="240" w:lineRule="auto"/>
      </w:pPr>
      <w:r>
        <w:separator/>
      </w:r>
    </w:p>
  </w:endnote>
  <w:endnote w:type="continuationSeparator" w:id="0">
    <w:p w14:paraId="3CE0F1DF" w14:textId="77777777" w:rsidR="00EB7997" w:rsidRDefault="00EB7997" w:rsidP="00EA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02C9" w14:textId="77777777" w:rsidR="00EB7997" w:rsidRDefault="00EB7997" w:rsidP="00EA7FB6">
      <w:pPr>
        <w:spacing w:after="0" w:line="240" w:lineRule="auto"/>
      </w:pPr>
      <w:r>
        <w:separator/>
      </w:r>
    </w:p>
  </w:footnote>
  <w:footnote w:type="continuationSeparator" w:id="0">
    <w:p w14:paraId="2A92AFB7" w14:textId="77777777" w:rsidR="00EB7997" w:rsidRDefault="00EB7997" w:rsidP="00EA7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95"/>
    <w:rsid w:val="00BB01D6"/>
    <w:rsid w:val="00D01B95"/>
    <w:rsid w:val="00EA7FB6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09421B-A6CE-4F8A-BF25-2A07804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7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B6"/>
  </w:style>
  <w:style w:type="paragraph" w:styleId="Footer">
    <w:name w:val="footer"/>
    <w:basedOn w:val="Normal"/>
    <w:link w:val="FooterChar"/>
    <w:uiPriority w:val="99"/>
    <w:unhideWhenUsed/>
    <w:rsid w:val="00EA7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2026-02-05T13:10:00Z</dcterms:created>
  <dcterms:modified xsi:type="dcterms:W3CDTF">2026-02-05T13:10:00Z</dcterms:modified>
</cp:coreProperties>
</file>