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FB3C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  <w:r w:rsidRPr="00E8222C">
        <w:rPr>
          <w:rFonts w:ascii="Times New Roman" w:eastAsia="Microsoft YaHei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05839EC4" wp14:editId="256E8126">
            <wp:extent cx="4923155" cy="8859520"/>
            <wp:effectExtent l="0" t="0" r="4445" b="5080"/>
            <wp:docPr id="13" name="图片 13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upplementary Fig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315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E0D87" w14:textId="77777777" w:rsidR="000D5360" w:rsidRPr="00E8222C" w:rsidRDefault="000D5360" w:rsidP="000D5360">
      <w:pPr>
        <w:adjustRightInd w:val="0"/>
        <w:snapToGrid w:val="0"/>
        <w:ind w:firstLineChars="200" w:firstLine="482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  <w:r w:rsidRPr="00E8222C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lastRenderedPageBreak/>
        <w:t>Suppl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 5.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 Expression patterns of hub genes across cell populations</w:t>
      </w:r>
      <w:r w:rsidRPr="000D5360">
        <w:rPr>
          <w:rFonts w:ascii="Times New Roman" w:eastAsia="Microsoft YaHei" w:hAnsi="Times New Roman" w:cs="Times New Roman"/>
          <w:color w:val="000000" w:themeColor="text1"/>
          <w:sz w:val="24"/>
        </w:rPr>
        <w:t>. (A) UMAP plots showing the expression distribution (color gradient: gray = low, red = high) of 15 genes (e.g., SLC2A1, LDHA, SOD1) in single cells. Each subplot corresponds to one gene, with UMAP1/UMAP2 as axes. (B) Dot plot summarizing gene expression across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 cell types (rows: </w:t>
      </w:r>
      <w:r>
        <w:rPr>
          <w:rFonts w:ascii="Times New Roman" w:eastAsia="Microsoft YaHei" w:hAnsi="Times New Roman" w:cs="Times New Roman"/>
          <w:color w:val="000000" w:themeColor="text1"/>
          <w:sz w:val="24"/>
        </w:rPr>
        <w:t>s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mooth muscle cells, B cells, etc.). Dot color indicates average expression (red = high, blue = low) and dot size indicates the </w:t>
      </w:r>
      <w:r w:rsidRPr="00BE377A">
        <w:rPr>
          <w:rFonts w:ascii="Times New Roman" w:eastAsia="Microsoft YaHei" w:hAnsi="Times New Roman" w:cs="Times New Roman"/>
          <w:color w:val="000000" w:themeColor="text1"/>
          <w:sz w:val="24"/>
        </w:rPr>
        <w:t>percentage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 of cells expressing the gene (larger dots = higher percentage) within each cell type.</w:t>
      </w:r>
    </w:p>
    <w:p w14:paraId="7F69E0FC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p w14:paraId="1BE927CC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p w14:paraId="5AA88783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p w14:paraId="0E639498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p w14:paraId="1D484331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p w14:paraId="5CDDE28E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4F1B" w14:textId="77777777" w:rsidR="00FC5DAA" w:rsidRDefault="00FC5DAA" w:rsidP="00DF4245">
      <w:r>
        <w:separator/>
      </w:r>
    </w:p>
  </w:endnote>
  <w:endnote w:type="continuationSeparator" w:id="0">
    <w:p w14:paraId="267F6AAF" w14:textId="77777777" w:rsidR="00FC5DAA" w:rsidRDefault="00FC5DAA" w:rsidP="00DF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DB73" w14:textId="77777777" w:rsidR="00FC5DAA" w:rsidRDefault="00FC5DAA" w:rsidP="00DF4245">
      <w:r>
        <w:separator/>
      </w:r>
    </w:p>
  </w:footnote>
  <w:footnote w:type="continuationSeparator" w:id="0">
    <w:p w14:paraId="41059CC9" w14:textId="77777777" w:rsidR="00FC5DAA" w:rsidRDefault="00FC5DAA" w:rsidP="00DF4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60"/>
    <w:rsid w:val="000D5360"/>
    <w:rsid w:val="00425C20"/>
    <w:rsid w:val="004F5CA0"/>
    <w:rsid w:val="00632A74"/>
    <w:rsid w:val="00DF4245"/>
    <w:rsid w:val="00FC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08C4"/>
  <w15:chartTrackingRefBased/>
  <w15:docId w15:val="{9B718169-DDB9-41F7-BA9E-765F768D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360"/>
    <w:pPr>
      <w:widowControl w:val="0"/>
      <w:spacing w:after="0" w:line="240" w:lineRule="auto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3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3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3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3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36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36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3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3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3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36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36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4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245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DF4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2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492</Characters>
  <Application>Microsoft Office Word</Application>
  <DocSecurity>0</DocSecurity>
  <Lines>4</Lines>
  <Paragraphs>1</Paragraphs>
  <ScaleCrop>false</ScaleCrop>
  <Company>Grizli777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2025-12-20T03:12:00Z</dcterms:created>
  <dcterms:modified xsi:type="dcterms:W3CDTF">2026-01-01T06:31:00Z</dcterms:modified>
</cp:coreProperties>
</file>