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1CDCA" w14:textId="3E83C8E6" w:rsidR="00DA2B40" w:rsidRPr="00426ABB" w:rsidRDefault="00DA2B40" w:rsidP="00DA2B40">
      <w:pPr>
        <w:pStyle w:val="ae"/>
        <w:widowControl w:val="0"/>
        <w:adjustRightInd w:val="0"/>
        <w:snapToGrid w:val="0"/>
        <w:rPr>
          <w:rFonts w:eastAsiaTheme="minorEastAsia" w:hint="eastAsia"/>
          <w:snapToGrid w:val="0"/>
          <w:szCs w:val="24"/>
          <w:lang w:eastAsia="zh-CN"/>
        </w:rPr>
      </w:pPr>
      <w:r w:rsidRPr="00016BC1">
        <w:rPr>
          <w:b/>
          <w:bCs/>
          <w:snapToGrid w:val="0"/>
          <w:szCs w:val="24"/>
        </w:rPr>
        <w:t>Suppl 4</w:t>
      </w:r>
      <w:r>
        <w:rPr>
          <w:rFonts w:eastAsiaTheme="minorEastAsia" w:hint="eastAsia"/>
          <w:b/>
          <w:bCs/>
          <w:snapToGrid w:val="0"/>
          <w:szCs w:val="24"/>
          <w:lang w:eastAsia="zh-CN"/>
        </w:rPr>
        <w:t>.</w:t>
      </w:r>
      <w:r w:rsidRPr="00016BC1">
        <w:rPr>
          <w:snapToGrid w:val="0"/>
          <w:szCs w:val="24"/>
        </w:rPr>
        <w:t xml:space="preserve"> Clinical </w:t>
      </w:r>
      <w:r>
        <w:rPr>
          <w:rFonts w:eastAsiaTheme="minorEastAsia" w:hint="eastAsia"/>
          <w:snapToGrid w:val="0"/>
          <w:szCs w:val="24"/>
          <w:lang w:eastAsia="zh-CN"/>
        </w:rPr>
        <w:t>C</w:t>
      </w:r>
      <w:r w:rsidRPr="00016BC1">
        <w:rPr>
          <w:snapToGrid w:val="0"/>
          <w:szCs w:val="24"/>
        </w:rPr>
        <w:t xml:space="preserve">haracteristics in </w:t>
      </w:r>
      <w:r>
        <w:rPr>
          <w:rFonts w:eastAsiaTheme="minorEastAsia" w:hint="eastAsia"/>
          <w:snapToGrid w:val="0"/>
          <w:szCs w:val="24"/>
          <w:lang w:eastAsia="zh-CN"/>
        </w:rPr>
        <w:t>V</w:t>
      </w:r>
      <w:r w:rsidRPr="00016BC1">
        <w:rPr>
          <w:snapToGrid w:val="0"/>
          <w:szCs w:val="24"/>
        </w:rPr>
        <w:t xml:space="preserve">alidation </w:t>
      </w:r>
      <w:r>
        <w:rPr>
          <w:rFonts w:eastAsiaTheme="minorEastAsia" w:hint="eastAsia"/>
          <w:snapToGrid w:val="0"/>
          <w:szCs w:val="24"/>
          <w:lang w:eastAsia="zh-CN"/>
        </w:rPr>
        <w:t>D</w:t>
      </w:r>
      <w:r w:rsidRPr="00016BC1">
        <w:rPr>
          <w:snapToGrid w:val="0"/>
          <w:szCs w:val="24"/>
        </w:rPr>
        <w:t>ataset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2"/>
        <w:gridCol w:w="1147"/>
        <w:gridCol w:w="1056"/>
        <w:gridCol w:w="1056"/>
        <w:gridCol w:w="1056"/>
        <w:gridCol w:w="1009"/>
      </w:tblGrid>
      <w:tr w:rsidR="00DA2B40" w:rsidRPr="00426ABB" w14:paraId="17F3C50C" w14:textId="77777777" w:rsidTr="008544D4">
        <w:trPr>
          <w:trHeight w:val="576"/>
        </w:trPr>
        <w:tc>
          <w:tcPr>
            <w:tcW w:w="1813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09453" w14:textId="1744C275" w:rsidR="00DA2B40" w:rsidRPr="00426ABB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</w:pPr>
            <w:r w:rsidRPr="00426ABB">
              <w:rPr>
                <w:rFonts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  <w:t xml:space="preserve">Clinical </w:t>
            </w:r>
            <w:r>
              <w:rPr>
                <w:rFonts w:ascii="Times New Roman" w:hAnsi="Times New Roman" w:cs="Times New Roman" w:hint="eastAsia"/>
                <w:b/>
                <w:bCs/>
                <w:snapToGrid w:val="0"/>
                <w:kern w:val="0"/>
                <w:sz w:val="24"/>
                <w:szCs w:val="24"/>
                <w:lang w:eastAsia="zh-CN"/>
              </w:rPr>
              <w:t>c</w:t>
            </w:r>
            <w:r w:rsidRPr="00426ABB">
              <w:rPr>
                <w:rFonts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  <w:t>haracteristics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71B1A" w14:textId="77764FA8" w:rsidR="00DA2B40" w:rsidRPr="00426ABB" w:rsidRDefault="00DA2B40" w:rsidP="00DA2B40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</w:pPr>
            <w:r w:rsidRPr="00426ABB">
              <w:rPr>
                <w:rFonts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  <w:t xml:space="preserve">Benign </w:t>
            </w:r>
            <w:r>
              <w:rPr>
                <w:rFonts w:ascii="Times New Roman" w:hAnsi="Times New Roman" w:cs="Times New Roman" w:hint="eastAsia"/>
                <w:b/>
                <w:bCs/>
                <w:snapToGrid w:val="0"/>
                <w:kern w:val="0"/>
                <w:sz w:val="24"/>
                <w:szCs w:val="24"/>
                <w:lang w:eastAsia="zh-CN"/>
              </w:rPr>
              <w:t>t</w:t>
            </w:r>
            <w:r w:rsidRPr="00426ABB">
              <w:rPr>
                <w:rFonts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  <w:t>umor (n</w:t>
            </w:r>
            <w:r>
              <w:rPr>
                <w:rFonts w:ascii="Times New Roman" w:hAnsi="Times New Roman" w:cs="Times New Roman" w:hint="eastAsia"/>
                <w:b/>
                <w:bCs/>
                <w:snapToGrid w:val="0"/>
                <w:kern w:val="0"/>
                <w:sz w:val="24"/>
                <w:szCs w:val="24"/>
                <w:lang w:eastAsia="zh-CN"/>
              </w:rPr>
              <w:t xml:space="preserve"> </w:t>
            </w:r>
            <w:r w:rsidRPr="00426ABB">
              <w:rPr>
                <w:rFonts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 w:hint="eastAsia"/>
                <w:b/>
                <w:bCs/>
                <w:snapToGrid w:val="0"/>
                <w:kern w:val="0"/>
                <w:sz w:val="24"/>
                <w:szCs w:val="24"/>
                <w:lang w:eastAsia="zh-CN"/>
              </w:rPr>
              <w:t xml:space="preserve"> </w:t>
            </w:r>
            <w:r w:rsidRPr="00426ABB">
              <w:rPr>
                <w:rFonts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  <w:t>28)</w:t>
            </w:r>
          </w:p>
        </w:tc>
        <w:tc>
          <w:tcPr>
            <w:tcW w:w="12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7A451" w14:textId="362FC2AF" w:rsidR="00DA2B40" w:rsidRPr="00426ABB" w:rsidRDefault="00DA2B40" w:rsidP="00DA2B40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</w:pPr>
            <w:r w:rsidRPr="00426ABB">
              <w:rPr>
                <w:rFonts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  <w:t>Ovarian cancer (n</w:t>
            </w:r>
            <w:r>
              <w:rPr>
                <w:rFonts w:ascii="Times New Roman" w:hAnsi="Times New Roman" w:cs="Times New Roman" w:hint="eastAsia"/>
                <w:b/>
                <w:bCs/>
                <w:snapToGrid w:val="0"/>
                <w:kern w:val="0"/>
                <w:sz w:val="24"/>
                <w:szCs w:val="24"/>
                <w:lang w:eastAsia="zh-CN"/>
              </w:rPr>
              <w:t xml:space="preserve"> </w:t>
            </w:r>
            <w:r w:rsidRPr="00426ABB">
              <w:rPr>
                <w:rFonts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 w:hint="eastAsia"/>
                <w:b/>
                <w:bCs/>
                <w:snapToGrid w:val="0"/>
                <w:kern w:val="0"/>
                <w:sz w:val="24"/>
                <w:szCs w:val="24"/>
                <w:lang w:eastAsia="zh-CN"/>
              </w:rPr>
              <w:t xml:space="preserve"> </w:t>
            </w:r>
            <w:r w:rsidRPr="00426ABB">
              <w:rPr>
                <w:rFonts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  <w:t>16)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7722B" w14:textId="77777777" w:rsidR="00DA2B40" w:rsidRPr="00426ABB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</w:pPr>
            <w:r w:rsidRPr="00426ABB">
              <w:rPr>
                <w:rFonts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  <w:t>P value</w:t>
            </w:r>
          </w:p>
        </w:tc>
      </w:tr>
      <w:tr w:rsidR="00DA2B40" w:rsidRPr="00426ABB" w14:paraId="2A4AD176" w14:textId="77777777" w:rsidTr="008544D4">
        <w:trPr>
          <w:trHeight w:val="288"/>
        </w:trPr>
        <w:tc>
          <w:tcPr>
            <w:tcW w:w="181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DDB26A3" w14:textId="77777777" w:rsidR="00DA2B40" w:rsidRPr="00426ABB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B662DC7" w14:textId="77777777" w:rsidR="00DA2B40" w:rsidRPr="00426ABB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</w:pPr>
            <w:r w:rsidRPr="00426ABB">
              <w:rPr>
                <w:rFonts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  <w:t>Mean</w:t>
            </w:r>
          </w:p>
        </w:tc>
        <w:tc>
          <w:tcPr>
            <w:tcW w:w="6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9F72127" w14:textId="77777777" w:rsidR="00DA2B40" w:rsidRPr="00426ABB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</w:pPr>
            <w:r w:rsidRPr="00426ABB">
              <w:rPr>
                <w:rFonts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  <w:t>SD</w:t>
            </w: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BFCAA9" w14:textId="77777777" w:rsidR="00DA2B40" w:rsidRPr="00426ABB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</w:pPr>
            <w:r w:rsidRPr="00426ABB">
              <w:rPr>
                <w:rFonts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  <w:t>Mean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0CE61AE" w14:textId="77777777" w:rsidR="00DA2B40" w:rsidRPr="00426ABB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</w:pPr>
            <w:r w:rsidRPr="00426ABB">
              <w:rPr>
                <w:rFonts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  <w:t>SD</w:t>
            </w:r>
          </w:p>
        </w:tc>
        <w:tc>
          <w:tcPr>
            <w:tcW w:w="62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8861119" w14:textId="77777777" w:rsidR="00DA2B40" w:rsidRPr="00426ABB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:rsidR="00DA2B40" w:rsidRPr="00016BC1" w14:paraId="4E9443FF" w14:textId="77777777" w:rsidTr="008544D4">
        <w:trPr>
          <w:trHeight w:val="288"/>
        </w:trPr>
        <w:tc>
          <w:tcPr>
            <w:tcW w:w="1813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526C7E" w14:textId="77777777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Hemoglobin (g/dL)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18E255" w14:textId="77777777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12.04</w:t>
            </w:r>
          </w:p>
        </w:tc>
        <w:tc>
          <w:tcPr>
            <w:tcW w:w="619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AFB870" w14:textId="77777777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1.46</w:t>
            </w:r>
          </w:p>
        </w:tc>
        <w:tc>
          <w:tcPr>
            <w:tcW w:w="602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436733" w14:textId="77777777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11.35</w:t>
            </w:r>
          </w:p>
        </w:tc>
        <w:tc>
          <w:tcPr>
            <w:tcW w:w="633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DAC014" w14:textId="77777777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2.01</w:t>
            </w:r>
          </w:p>
        </w:tc>
        <w:tc>
          <w:tcPr>
            <w:tcW w:w="625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07B413" w14:textId="77777777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0.200</w:t>
            </w:r>
          </w:p>
        </w:tc>
      </w:tr>
      <w:tr w:rsidR="00DA2B40" w:rsidRPr="00016BC1" w14:paraId="602B6AB3" w14:textId="77777777" w:rsidTr="008544D4">
        <w:trPr>
          <w:trHeight w:val="288"/>
        </w:trPr>
        <w:tc>
          <w:tcPr>
            <w:tcW w:w="181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017AA9" w14:textId="614C9009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Hematocrit</w:t>
            </w:r>
            <w:r>
              <w:rPr>
                <w:rFonts w:ascii="Times New Roman" w:hAnsi="Times New Roman" w:cs="Times New Roman" w:hint="eastAsia"/>
                <w:snapToGrid w:val="0"/>
                <w:kern w:val="0"/>
                <w:sz w:val="24"/>
                <w:szCs w:val="24"/>
                <w:lang w:eastAsia="zh-CN"/>
              </w:rPr>
              <w:t xml:space="preserve"> 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(%)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70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CB63E3" w14:textId="77777777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37.25</w:t>
            </w:r>
          </w:p>
        </w:tc>
        <w:tc>
          <w:tcPr>
            <w:tcW w:w="61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C3C1AC" w14:textId="77777777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3.51</w:t>
            </w:r>
          </w:p>
        </w:tc>
        <w:tc>
          <w:tcPr>
            <w:tcW w:w="60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E9C4E5" w14:textId="77777777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35.16</w:t>
            </w:r>
          </w:p>
        </w:tc>
        <w:tc>
          <w:tcPr>
            <w:tcW w:w="63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333DC3" w14:textId="77777777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5.40</w:t>
            </w:r>
          </w:p>
        </w:tc>
        <w:tc>
          <w:tcPr>
            <w:tcW w:w="62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D54101" w14:textId="77777777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0.127</w:t>
            </w:r>
          </w:p>
        </w:tc>
      </w:tr>
      <w:tr w:rsidR="00DA2B40" w:rsidRPr="00016BC1" w14:paraId="0862AFDF" w14:textId="77777777" w:rsidTr="008544D4">
        <w:trPr>
          <w:trHeight w:val="288"/>
        </w:trPr>
        <w:tc>
          <w:tcPr>
            <w:tcW w:w="181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A93CBA" w14:textId="513E88A7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WBC</w:t>
            </w:r>
            <w:r>
              <w:rPr>
                <w:rFonts w:ascii="Times New Roman" w:hAnsi="Times New Roman" w:cs="Times New Roman" w:hint="eastAsia"/>
                <w:snapToGrid w:val="0"/>
                <w:kern w:val="0"/>
                <w:sz w:val="24"/>
                <w:szCs w:val="24"/>
                <w:lang w:eastAsia="zh-CN"/>
              </w:rPr>
              <w:t xml:space="preserve"> 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(cells/mm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vertAlign w:val="superscript"/>
              </w:rPr>
              <w:t>3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)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70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8B9466" w14:textId="3741D4BE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 w:hint="eastAsia"/>
                <w:snapToGrid w:val="0"/>
                <w:kern w:val="0"/>
                <w:sz w:val="24"/>
                <w:szCs w:val="24"/>
                <w:lang w:eastAsia="zh-CN"/>
              </w:rPr>
              <w:t>,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352.50</w:t>
            </w:r>
          </w:p>
        </w:tc>
        <w:tc>
          <w:tcPr>
            <w:tcW w:w="61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C8C507" w14:textId="30B8A940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snapToGrid w:val="0"/>
                <w:kern w:val="0"/>
                <w:sz w:val="24"/>
                <w:szCs w:val="24"/>
                <w:lang w:eastAsia="zh-CN"/>
              </w:rPr>
              <w:t>,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367.80</w:t>
            </w:r>
          </w:p>
        </w:tc>
        <w:tc>
          <w:tcPr>
            <w:tcW w:w="60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3B6B51" w14:textId="65ACC970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hint="eastAsia"/>
                <w:snapToGrid w:val="0"/>
                <w:kern w:val="0"/>
                <w:sz w:val="24"/>
                <w:szCs w:val="24"/>
                <w:lang w:eastAsia="zh-CN"/>
              </w:rPr>
              <w:t>,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160.63</w:t>
            </w:r>
          </w:p>
        </w:tc>
        <w:tc>
          <w:tcPr>
            <w:tcW w:w="63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90F118" w14:textId="4F009DA6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snapToGrid w:val="0"/>
                <w:kern w:val="0"/>
                <w:sz w:val="24"/>
                <w:szCs w:val="24"/>
                <w:lang w:eastAsia="zh-CN"/>
              </w:rPr>
              <w:t>,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289.00</w:t>
            </w:r>
          </w:p>
        </w:tc>
        <w:tc>
          <w:tcPr>
            <w:tcW w:w="62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7E0A6D" w14:textId="77777777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0.277</w:t>
            </w:r>
          </w:p>
        </w:tc>
      </w:tr>
      <w:tr w:rsidR="00DA2B40" w:rsidRPr="00016BC1" w14:paraId="553E4E0B" w14:textId="77777777" w:rsidTr="008544D4">
        <w:trPr>
          <w:trHeight w:val="288"/>
        </w:trPr>
        <w:tc>
          <w:tcPr>
            <w:tcW w:w="181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01C14C" w14:textId="77777777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Neutrophils (%)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70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615ECB" w14:textId="77777777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60.03</w:t>
            </w:r>
          </w:p>
        </w:tc>
        <w:tc>
          <w:tcPr>
            <w:tcW w:w="61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7E77F3" w14:textId="77777777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10.43</w:t>
            </w:r>
          </w:p>
        </w:tc>
        <w:tc>
          <w:tcPr>
            <w:tcW w:w="60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CC75D4" w14:textId="77777777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64.03</w:t>
            </w:r>
          </w:p>
        </w:tc>
        <w:tc>
          <w:tcPr>
            <w:tcW w:w="63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D1039B" w14:textId="77777777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16.56</w:t>
            </w:r>
          </w:p>
        </w:tc>
        <w:tc>
          <w:tcPr>
            <w:tcW w:w="62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8436FC" w14:textId="77777777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0.331</w:t>
            </w:r>
          </w:p>
        </w:tc>
      </w:tr>
      <w:tr w:rsidR="00DA2B40" w:rsidRPr="00016BC1" w14:paraId="1B1DCB62" w14:textId="77777777" w:rsidTr="008544D4">
        <w:trPr>
          <w:trHeight w:val="288"/>
        </w:trPr>
        <w:tc>
          <w:tcPr>
            <w:tcW w:w="181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44D66F" w14:textId="670D5146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Lymphocytes</w:t>
            </w:r>
            <w:r>
              <w:rPr>
                <w:rFonts w:ascii="Times New Roman" w:hAnsi="Times New Roman" w:cs="Times New Roman" w:hint="eastAsia"/>
                <w:snapToGrid w:val="0"/>
                <w:kern w:val="0"/>
                <w:sz w:val="24"/>
                <w:szCs w:val="24"/>
                <w:lang w:eastAsia="zh-CN"/>
              </w:rPr>
              <w:t xml:space="preserve"> 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(%)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70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E34361" w14:textId="77777777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31.19</w:t>
            </w:r>
          </w:p>
        </w:tc>
        <w:tc>
          <w:tcPr>
            <w:tcW w:w="61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9CBF05" w14:textId="77777777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9.18</w:t>
            </w:r>
          </w:p>
        </w:tc>
        <w:tc>
          <w:tcPr>
            <w:tcW w:w="60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591A68" w14:textId="77777777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27.41</w:t>
            </w:r>
          </w:p>
        </w:tc>
        <w:tc>
          <w:tcPr>
            <w:tcW w:w="63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56B75C" w14:textId="77777777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14.46</w:t>
            </w:r>
          </w:p>
        </w:tc>
        <w:tc>
          <w:tcPr>
            <w:tcW w:w="62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C52B61" w14:textId="77777777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0.294</w:t>
            </w:r>
          </w:p>
        </w:tc>
      </w:tr>
      <w:tr w:rsidR="00DA2B40" w:rsidRPr="00016BC1" w14:paraId="09576B2F" w14:textId="77777777" w:rsidTr="008544D4">
        <w:trPr>
          <w:trHeight w:val="288"/>
        </w:trPr>
        <w:tc>
          <w:tcPr>
            <w:tcW w:w="181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102958" w14:textId="04F3C5C5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Monocytes</w:t>
            </w:r>
            <w:r>
              <w:rPr>
                <w:rFonts w:ascii="Times New Roman" w:hAnsi="Times New Roman" w:cs="Times New Roman" w:hint="eastAsia"/>
                <w:snapToGrid w:val="0"/>
                <w:kern w:val="0"/>
                <w:sz w:val="24"/>
                <w:szCs w:val="24"/>
                <w:lang w:eastAsia="zh-CN"/>
              </w:rPr>
              <w:t xml:space="preserve"> 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(%)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70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0EFE65" w14:textId="77777777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5.34</w:t>
            </w:r>
          </w:p>
        </w:tc>
        <w:tc>
          <w:tcPr>
            <w:tcW w:w="61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4231FA" w14:textId="77777777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2.02</w:t>
            </w:r>
          </w:p>
        </w:tc>
        <w:tc>
          <w:tcPr>
            <w:tcW w:w="60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83E9A9" w14:textId="77777777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5.69</w:t>
            </w:r>
          </w:p>
        </w:tc>
        <w:tc>
          <w:tcPr>
            <w:tcW w:w="63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A7C7D2" w14:textId="77777777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2.09</w:t>
            </w:r>
          </w:p>
        </w:tc>
        <w:tc>
          <w:tcPr>
            <w:tcW w:w="62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A98B72" w14:textId="77777777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0.589</w:t>
            </w:r>
          </w:p>
        </w:tc>
      </w:tr>
      <w:tr w:rsidR="00DA2B40" w:rsidRPr="00016BC1" w14:paraId="1D1F95E5" w14:textId="77777777" w:rsidTr="008544D4">
        <w:trPr>
          <w:trHeight w:val="288"/>
        </w:trPr>
        <w:tc>
          <w:tcPr>
            <w:tcW w:w="181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B7AA96" w14:textId="16F6DA28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Eosinophils</w:t>
            </w:r>
            <w:r>
              <w:rPr>
                <w:rFonts w:ascii="Times New Roman" w:hAnsi="Times New Roman" w:cs="Times New Roman" w:hint="eastAsia"/>
                <w:snapToGrid w:val="0"/>
                <w:kern w:val="0"/>
                <w:sz w:val="24"/>
                <w:szCs w:val="24"/>
                <w:lang w:eastAsia="zh-CN"/>
              </w:rPr>
              <w:t xml:space="preserve"> 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(%)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70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182565" w14:textId="77777777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2.63</w:t>
            </w:r>
          </w:p>
        </w:tc>
        <w:tc>
          <w:tcPr>
            <w:tcW w:w="61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5F528F" w14:textId="77777777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1.39</w:t>
            </w:r>
          </w:p>
        </w:tc>
        <w:tc>
          <w:tcPr>
            <w:tcW w:w="60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EEFAA2" w14:textId="77777777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2.31</w:t>
            </w:r>
          </w:p>
        </w:tc>
        <w:tc>
          <w:tcPr>
            <w:tcW w:w="63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120C05" w14:textId="77777777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4.54</w:t>
            </w:r>
          </w:p>
        </w:tc>
        <w:tc>
          <w:tcPr>
            <w:tcW w:w="62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63D642" w14:textId="77777777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0.728</w:t>
            </w:r>
          </w:p>
        </w:tc>
      </w:tr>
      <w:tr w:rsidR="00DA2B40" w:rsidRPr="00016BC1" w14:paraId="5A9EA5F2" w14:textId="77777777" w:rsidTr="008544D4">
        <w:trPr>
          <w:trHeight w:val="288"/>
        </w:trPr>
        <w:tc>
          <w:tcPr>
            <w:tcW w:w="181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C625AA" w14:textId="171BDDDE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Platelets (10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 w:hint="eastAsia"/>
                <w:snapToGrid w:val="0"/>
                <w:kern w:val="0"/>
                <w:sz w:val="24"/>
                <w:szCs w:val="24"/>
                <w:lang w:eastAsia="zh-CN"/>
              </w:rPr>
              <w:t xml:space="preserve"> 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cells/mm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vertAlign w:val="superscript"/>
              </w:rPr>
              <w:t>3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)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70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9FE2CB" w14:textId="77777777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295.89</w:t>
            </w:r>
          </w:p>
        </w:tc>
        <w:tc>
          <w:tcPr>
            <w:tcW w:w="61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CC5F23" w14:textId="77777777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73.23</w:t>
            </w:r>
          </w:p>
        </w:tc>
        <w:tc>
          <w:tcPr>
            <w:tcW w:w="60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6A8FF1" w14:textId="77777777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347.19</w:t>
            </w:r>
          </w:p>
        </w:tc>
        <w:tc>
          <w:tcPr>
            <w:tcW w:w="63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20DC4E" w14:textId="77777777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112.86</w:t>
            </w:r>
          </w:p>
        </w:tc>
        <w:tc>
          <w:tcPr>
            <w:tcW w:w="62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B06851" w14:textId="77777777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0.074</w:t>
            </w:r>
          </w:p>
        </w:tc>
      </w:tr>
      <w:tr w:rsidR="00DA2B40" w:rsidRPr="00016BC1" w14:paraId="3E3DFE34" w14:textId="77777777" w:rsidTr="008544D4">
        <w:trPr>
          <w:trHeight w:val="288"/>
        </w:trPr>
        <w:tc>
          <w:tcPr>
            <w:tcW w:w="181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510970" w14:textId="77777777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Basophil (%)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70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E3BCF8" w14:textId="77777777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0.81</w:t>
            </w:r>
          </w:p>
        </w:tc>
        <w:tc>
          <w:tcPr>
            <w:tcW w:w="61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D5412D" w14:textId="77777777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0.37</w:t>
            </w:r>
          </w:p>
        </w:tc>
        <w:tc>
          <w:tcPr>
            <w:tcW w:w="60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320EF9" w14:textId="77777777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0.58</w:t>
            </w:r>
          </w:p>
        </w:tc>
        <w:tc>
          <w:tcPr>
            <w:tcW w:w="63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754610" w14:textId="77777777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0.38</w:t>
            </w:r>
          </w:p>
        </w:tc>
        <w:tc>
          <w:tcPr>
            <w:tcW w:w="62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0DCB53" w14:textId="77777777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0.050</w:t>
            </w:r>
          </w:p>
        </w:tc>
      </w:tr>
      <w:tr w:rsidR="00DA2B40" w:rsidRPr="00016BC1" w14:paraId="149CDEB0" w14:textId="77777777" w:rsidTr="008544D4">
        <w:trPr>
          <w:trHeight w:val="288"/>
        </w:trPr>
        <w:tc>
          <w:tcPr>
            <w:tcW w:w="181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4DDC91" w14:textId="231B3D01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proofErr w:type="spellStart"/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NLR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vertAlign w:val="superscript"/>
              </w:rPr>
              <w:t>a</w:t>
            </w:r>
            <w:proofErr w:type="spellEnd"/>
          </w:p>
        </w:tc>
        <w:tc>
          <w:tcPr>
            <w:tcW w:w="70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13920D" w14:textId="77777777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2.37</w:t>
            </w:r>
          </w:p>
        </w:tc>
        <w:tc>
          <w:tcPr>
            <w:tcW w:w="61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D6BB6F" w14:textId="77777777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1.99</w:t>
            </w:r>
          </w:p>
        </w:tc>
        <w:tc>
          <w:tcPr>
            <w:tcW w:w="60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E192CE" w14:textId="77777777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3.24</w:t>
            </w:r>
          </w:p>
        </w:tc>
        <w:tc>
          <w:tcPr>
            <w:tcW w:w="63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C99784" w14:textId="77777777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2.09</w:t>
            </w:r>
          </w:p>
        </w:tc>
        <w:tc>
          <w:tcPr>
            <w:tcW w:w="62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C68304" w14:textId="77777777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0.177</w:t>
            </w:r>
          </w:p>
        </w:tc>
      </w:tr>
      <w:tr w:rsidR="00DA2B40" w:rsidRPr="00016BC1" w14:paraId="567E4597" w14:textId="77777777" w:rsidTr="008544D4">
        <w:trPr>
          <w:trHeight w:val="288"/>
        </w:trPr>
        <w:tc>
          <w:tcPr>
            <w:tcW w:w="181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17BC30" w14:textId="77777777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proofErr w:type="spellStart"/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LMR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vertAlign w:val="superscript"/>
              </w:rPr>
              <w:t>a</w:t>
            </w:r>
            <w:proofErr w:type="spellEnd"/>
          </w:p>
        </w:tc>
        <w:tc>
          <w:tcPr>
            <w:tcW w:w="70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9B5B65" w14:textId="77777777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6.50</w:t>
            </w:r>
          </w:p>
        </w:tc>
        <w:tc>
          <w:tcPr>
            <w:tcW w:w="61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0E2959" w14:textId="77777777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2.92</w:t>
            </w:r>
          </w:p>
        </w:tc>
        <w:tc>
          <w:tcPr>
            <w:tcW w:w="60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553E9B" w14:textId="77777777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5.46</w:t>
            </w:r>
          </w:p>
        </w:tc>
        <w:tc>
          <w:tcPr>
            <w:tcW w:w="63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4FA324" w14:textId="77777777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3.80</w:t>
            </w:r>
          </w:p>
        </w:tc>
        <w:tc>
          <w:tcPr>
            <w:tcW w:w="62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3265F6" w14:textId="77777777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0.315</w:t>
            </w:r>
          </w:p>
        </w:tc>
      </w:tr>
      <w:tr w:rsidR="00DA2B40" w:rsidRPr="00016BC1" w14:paraId="15AD0248" w14:textId="77777777" w:rsidTr="008544D4">
        <w:trPr>
          <w:trHeight w:val="288"/>
        </w:trPr>
        <w:tc>
          <w:tcPr>
            <w:tcW w:w="181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4086AD" w14:textId="77777777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proofErr w:type="spellStart"/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PLR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vertAlign w:val="superscript"/>
              </w:rPr>
              <w:t>a</w:t>
            </w:r>
            <w:proofErr w:type="spellEnd"/>
          </w:p>
        </w:tc>
        <w:tc>
          <w:tcPr>
            <w:tcW w:w="70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7B6600" w14:textId="77777777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147.53</w:t>
            </w:r>
          </w:p>
        </w:tc>
        <w:tc>
          <w:tcPr>
            <w:tcW w:w="61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04EEF5" w14:textId="77777777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53.06</w:t>
            </w:r>
          </w:p>
        </w:tc>
        <w:tc>
          <w:tcPr>
            <w:tcW w:w="60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50087E" w14:textId="77777777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203.16</w:t>
            </w:r>
          </w:p>
        </w:tc>
        <w:tc>
          <w:tcPr>
            <w:tcW w:w="63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629B4B" w14:textId="77777777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124.02</w:t>
            </w:r>
          </w:p>
        </w:tc>
        <w:tc>
          <w:tcPr>
            <w:tcW w:w="62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EC7E11" w14:textId="77777777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0.105</w:t>
            </w:r>
          </w:p>
        </w:tc>
      </w:tr>
      <w:tr w:rsidR="00DA2B40" w:rsidRPr="00016BC1" w14:paraId="66A1A770" w14:textId="77777777" w:rsidTr="008544D4">
        <w:trPr>
          <w:trHeight w:val="288"/>
        </w:trPr>
        <w:tc>
          <w:tcPr>
            <w:tcW w:w="181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3D4F29" w14:textId="773BB339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CA125 (U/m</w:t>
            </w:r>
            <w:r>
              <w:rPr>
                <w:rFonts w:ascii="Times New Roman" w:hAnsi="Times New Roman" w:cs="Times New Roman" w:hint="eastAsia"/>
                <w:snapToGrid w:val="0"/>
                <w:kern w:val="0"/>
                <w:sz w:val="24"/>
                <w:szCs w:val="24"/>
                <w:lang w:eastAsia="zh-CN"/>
              </w:rPr>
              <w:t>L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)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vertAlign w:val="superscript"/>
              </w:rPr>
              <w:t xml:space="preserve"> a</w:t>
            </w:r>
          </w:p>
        </w:tc>
        <w:tc>
          <w:tcPr>
            <w:tcW w:w="70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12AAEB" w14:textId="77777777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150.19</w:t>
            </w:r>
          </w:p>
        </w:tc>
        <w:tc>
          <w:tcPr>
            <w:tcW w:w="61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33B6BC" w14:textId="77777777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589.65</w:t>
            </w:r>
          </w:p>
        </w:tc>
        <w:tc>
          <w:tcPr>
            <w:tcW w:w="60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416E" w14:textId="77777777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538.03</w:t>
            </w:r>
          </w:p>
        </w:tc>
        <w:tc>
          <w:tcPr>
            <w:tcW w:w="63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3911D3" w14:textId="485786F8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napToGrid w:val="0"/>
                <w:kern w:val="0"/>
                <w:sz w:val="24"/>
                <w:szCs w:val="24"/>
                <w:lang w:eastAsia="zh-CN"/>
              </w:rPr>
              <w:t>,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004.24</w:t>
            </w:r>
          </w:p>
        </w:tc>
        <w:tc>
          <w:tcPr>
            <w:tcW w:w="62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6D7EAE" w14:textId="77777777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0.113</w:t>
            </w:r>
          </w:p>
        </w:tc>
      </w:tr>
      <w:tr w:rsidR="00DA2B40" w:rsidRPr="00016BC1" w14:paraId="3D5A07D3" w14:textId="77777777" w:rsidTr="008544D4">
        <w:trPr>
          <w:trHeight w:val="288"/>
        </w:trPr>
        <w:tc>
          <w:tcPr>
            <w:tcW w:w="181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A15671" w14:textId="17C011B3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Size</w:t>
            </w:r>
            <w:r>
              <w:rPr>
                <w:rFonts w:ascii="Times New Roman" w:hAnsi="Times New Roman" w:cs="Times New Roman" w:hint="eastAsia"/>
                <w:snapToGrid w:val="0"/>
                <w:kern w:val="0"/>
                <w:sz w:val="24"/>
                <w:szCs w:val="24"/>
                <w:lang w:eastAsia="zh-CN"/>
              </w:rPr>
              <w:t xml:space="preserve"> 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(≥ 7 cm) (%)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327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7E1653" w14:textId="77777777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64.3 (n = 18)</w:t>
            </w:r>
          </w:p>
        </w:tc>
        <w:tc>
          <w:tcPr>
            <w:tcW w:w="1235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2B4FDD" w14:textId="77777777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93.8 (n = 15)</w:t>
            </w:r>
          </w:p>
        </w:tc>
        <w:tc>
          <w:tcPr>
            <w:tcW w:w="62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A37F5F" w14:textId="77777777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0.030</w:t>
            </w:r>
          </w:p>
        </w:tc>
      </w:tr>
      <w:tr w:rsidR="00DA2B40" w:rsidRPr="00016BC1" w14:paraId="5125441D" w14:textId="77777777" w:rsidTr="008544D4">
        <w:trPr>
          <w:trHeight w:val="288"/>
        </w:trPr>
        <w:tc>
          <w:tcPr>
            <w:tcW w:w="181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EAF8DA" w14:textId="03398AE6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Laterality (%)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vertAlign w:val="superscript"/>
              </w:rPr>
              <w:t>b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 w:hint="eastAsia"/>
                <w:snapToGrid w:val="0"/>
                <w:kern w:val="0"/>
                <w:sz w:val="24"/>
                <w:szCs w:val="24"/>
                <w:lang w:eastAsia="zh-CN"/>
              </w:rPr>
              <w:t>b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ilateral)</w:t>
            </w:r>
          </w:p>
        </w:tc>
        <w:tc>
          <w:tcPr>
            <w:tcW w:w="1327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599CCF" w14:textId="77777777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17.9 (n=5)</w:t>
            </w:r>
          </w:p>
        </w:tc>
        <w:tc>
          <w:tcPr>
            <w:tcW w:w="1235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E19453" w14:textId="77777777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25.0 (n=4)</w:t>
            </w:r>
          </w:p>
        </w:tc>
        <w:tc>
          <w:tcPr>
            <w:tcW w:w="62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044058" w14:textId="77777777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0.572</w:t>
            </w:r>
          </w:p>
        </w:tc>
      </w:tr>
      <w:tr w:rsidR="00DA2B40" w:rsidRPr="00016BC1" w14:paraId="1A6B70C1" w14:textId="77777777" w:rsidTr="008544D4">
        <w:trPr>
          <w:trHeight w:val="288"/>
        </w:trPr>
        <w:tc>
          <w:tcPr>
            <w:tcW w:w="181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B2E5B4" w14:textId="77777777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Solid (%)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327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22E3B5" w14:textId="77777777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39.3 (n= 11)</w:t>
            </w:r>
          </w:p>
        </w:tc>
        <w:tc>
          <w:tcPr>
            <w:tcW w:w="1235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86953C" w14:textId="77777777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62.5 (n = 10)</w:t>
            </w:r>
          </w:p>
        </w:tc>
        <w:tc>
          <w:tcPr>
            <w:tcW w:w="62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17E9A6" w14:textId="77777777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0.138</w:t>
            </w:r>
          </w:p>
        </w:tc>
      </w:tr>
      <w:tr w:rsidR="00DA2B40" w:rsidRPr="00016BC1" w14:paraId="3FE95003" w14:textId="77777777" w:rsidTr="008544D4">
        <w:trPr>
          <w:trHeight w:val="288"/>
        </w:trPr>
        <w:tc>
          <w:tcPr>
            <w:tcW w:w="181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D161E0" w14:textId="77777777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Papillary projection (%)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327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A485F9" w14:textId="77777777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17.9 (n = 5)</w:t>
            </w:r>
          </w:p>
        </w:tc>
        <w:tc>
          <w:tcPr>
            <w:tcW w:w="1235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B472C1" w14:textId="77777777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62.5 (n = 10)</w:t>
            </w:r>
          </w:p>
        </w:tc>
        <w:tc>
          <w:tcPr>
            <w:tcW w:w="62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A33306" w14:textId="77777777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0.003</w:t>
            </w:r>
          </w:p>
        </w:tc>
      </w:tr>
      <w:tr w:rsidR="00DA2B40" w:rsidRPr="00016BC1" w14:paraId="35FD688F" w14:textId="77777777" w:rsidTr="008544D4">
        <w:trPr>
          <w:trHeight w:val="288"/>
        </w:trPr>
        <w:tc>
          <w:tcPr>
            <w:tcW w:w="181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AF4D0B" w14:textId="77777777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proofErr w:type="spellStart"/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Cystwall</w:t>
            </w:r>
            <w:proofErr w:type="spellEnd"/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 xml:space="preserve"> (%)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327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2B838E" w14:textId="77777777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10.7 (n = 3)</w:t>
            </w:r>
          </w:p>
        </w:tc>
        <w:tc>
          <w:tcPr>
            <w:tcW w:w="1235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628913" w14:textId="77777777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18.8 (n = 3)</w:t>
            </w:r>
          </w:p>
        </w:tc>
        <w:tc>
          <w:tcPr>
            <w:tcW w:w="62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315101" w14:textId="77777777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0.455</w:t>
            </w:r>
          </w:p>
        </w:tc>
      </w:tr>
      <w:tr w:rsidR="00DA2B40" w:rsidRPr="00016BC1" w14:paraId="59C009F2" w14:textId="77777777" w:rsidTr="008544D4">
        <w:trPr>
          <w:trHeight w:val="288"/>
        </w:trPr>
        <w:tc>
          <w:tcPr>
            <w:tcW w:w="181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A0FD94" w14:textId="77777777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Multilocular cyst (%)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327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2D097C" w14:textId="77777777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57.1 (n = 16)</w:t>
            </w:r>
          </w:p>
        </w:tc>
        <w:tc>
          <w:tcPr>
            <w:tcW w:w="1235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D1910C" w14:textId="77777777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75.0 (n = 12)</w:t>
            </w:r>
          </w:p>
        </w:tc>
        <w:tc>
          <w:tcPr>
            <w:tcW w:w="62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B63946" w14:textId="77777777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0.236</w:t>
            </w:r>
          </w:p>
        </w:tc>
      </w:tr>
      <w:tr w:rsidR="00DA2B40" w:rsidRPr="00016BC1" w14:paraId="14ADE2C9" w14:textId="77777777" w:rsidTr="008544D4">
        <w:trPr>
          <w:trHeight w:val="288"/>
        </w:trPr>
        <w:tc>
          <w:tcPr>
            <w:tcW w:w="181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4A68C0" w14:textId="77777777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Ascites (%)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327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A14D71" w14:textId="77777777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10.7 (n = 3)</w:t>
            </w:r>
          </w:p>
        </w:tc>
        <w:tc>
          <w:tcPr>
            <w:tcW w:w="1235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24AAAA" w14:textId="77777777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62.5 (n = 10)</w:t>
            </w:r>
          </w:p>
        </w:tc>
        <w:tc>
          <w:tcPr>
            <w:tcW w:w="62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B40198" w14:textId="60E1BC45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 w:hint="eastAsia"/>
                <w:snapToGrid w:val="0"/>
                <w:kern w:val="0"/>
                <w:sz w:val="24"/>
                <w:szCs w:val="24"/>
                <w:lang w:eastAsia="zh-CN"/>
              </w:rPr>
              <w:t xml:space="preserve"> 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0.001</w:t>
            </w:r>
          </w:p>
        </w:tc>
      </w:tr>
      <w:tr w:rsidR="00DA2B40" w:rsidRPr="00016BC1" w14:paraId="00D76C94" w14:textId="77777777" w:rsidTr="008544D4">
        <w:trPr>
          <w:trHeight w:val="288"/>
        </w:trPr>
        <w:tc>
          <w:tcPr>
            <w:tcW w:w="1813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E20632" w14:textId="77777777" w:rsidR="00DA2B40" w:rsidRPr="00016BC1" w:rsidRDefault="00DA2B40" w:rsidP="008544D4">
            <w:pPr>
              <w:widowControl w:val="0"/>
              <w:tabs>
                <w:tab w:val="center" w:pos="1432"/>
              </w:tabs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Menopausal status (%)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vertAlign w:val="superscript"/>
              </w:rPr>
              <w:t>b</w:t>
            </w:r>
          </w:p>
          <w:p w14:paraId="131494F4" w14:textId="77777777" w:rsidR="00DA2B40" w:rsidRPr="00016BC1" w:rsidRDefault="00DA2B40" w:rsidP="008544D4">
            <w:pPr>
              <w:widowControl w:val="0"/>
              <w:tabs>
                <w:tab w:val="center" w:pos="1432"/>
              </w:tabs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 xml:space="preserve">   - Premenopausal</w:t>
            </w:r>
          </w:p>
          <w:p w14:paraId="17A31C5A" w14:textId="77777777" w:rsidR="00DA2B40" w:rsidRPr="00016BC1" w:rsidRDefault="00DA2B40" w:rsidP="008544D4">
            <w:pPr>
              <w:widowControl w:val="0"/>
              <w:tabs>
                <w:tab w:val="center" w:pos="1432"/>
              </w:tabs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 xml:space="preserve">   - Postmenopausal</w:t>
            </w:r>
          </w:p>
        </w:tc>
        <w:tc>
          <w:tcPr>
            <w:tcW w:w="1327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8355A6" w14:textId="77777777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  <w:p w14:paraId="3479C0E9" w14:textId="77777777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50.0 (n = 14)</w:t>
            </w:r>
          </w:p>
          <w:p w14:paraId="3DEA6AEF" w14:textId="77777777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50.0 (n = 14)</w:t>
            </w:r>
          </w:p>
        </w:tc>
        <w:tc>
          <w:tcPr>
            <w:tcW w:w="1235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1526D1" w14:textId="77777777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  <w:p w14:paraId="777F1184" w14:textId="77777777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43.8 (n = 7)</w:t>
            </w:r>
          </w:p>
          <w:p w14:paraId="60CFDCE1" w14:textId="77777777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56.3 (n = 9)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597B2F" w14:textId="77777777" w:rsidR="00DA2B40" w:rsidRPr="00016BC1" w:rsidRDefault="00DA2B40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0.690</w:t>
            </w:r>
          </w:p>
        </w:tc>
      </w:tr>
    </w:tbl>
    <w:p w14:paraId="636D2D93" w14:textId="77777777" w:rsidR="00DA2B40" w:rsidRPr="00016BC1" w:rsidRDefault="00DA2B40" w:rsidP="00DA2B40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 w:hint="eastAsia"/>
          <w:snapToGrid w:val="0"/>
          <w:kern w:val="0"/>
          <w:sz w:val="24"/>
          <w:szCs w:val="24"/>
          <w:cs/>
          <w:lang w:eastAsia="zh-CN"/>
        </w:rPr>
      </w:pPr>
      <w:proofErr w:type="spellStart"/>
      <w:r w:rsidRPr="00016BC1">
        <w:rPr>
          <w:rFonts w:ascii="Times New Roman" w:hAnsi="Times New Roman" w:cs="Times New Roman"/>
          <w:snapToGrid w:val="0"/>
          <w:kern w:val="0"/>
          <w:sz w:val="24"/>
          <w:szCs w:val="24"/>
          <w:vertAlign w:val="superscript"/>
        </w:rPr>
        <w:t>a</w:t>
      </w:r>
      <w:r w:rsidRPr="00016BC1">
        <w:rPr>
          <w:rFonts w:ascii="Times New Roman" w:hAnsi="Times New Roman" w:cs="Times New Roman"/>
          <w:snapToGrid w:val="0"/>
          <w:kern w:val="0"/>
          <w:sz w:val="24"/>
          <w:szCs w:val="24"/>
        </w:rPr>
        <w:t>Student’s</w:t>
      </w:r>
      <w:proofErr w:type="spellEnd"/>
      <w:r w:rsidRPr="00016BC1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 </w:t>
      </w:r>
      <w:r w:rsidRPr="00016BC1">
        <w:rPr>
          <w:rFonts w:ascii="Times New Roman" w:hAnsi="Times New Roman" w:cs="Times New Roman"/>
          <w:i/>
          <w:iCs/>
          <w:snapToGrid w:val="0"/>
          <w:kern w:val="0"/>
          <w:sz w:val="24"/>
          <w:szCs w:val="24"/>
        </w:rPr>
        <w:t>t</w:t>
      </w:r>
      <w:r w:rsidRPr="00016BC1">
        <w:rPr>
          <w:rFonts w:ascii="Times New Roman" w:hAnsi="Times New Roman" w:cs="Times New Roman"/>
          <w:snapToGrid w:val="0"/>
          <w:kern w:val="0"/>
          <w:sz w:val="24"/>
          <w:szCs w:val="24"/>
        </w:rPr>
        <w:t>-test</w:t>
      </w:r>
      <w:r>
        <w:rPr>
          <w:rFonts w:ascii="Times New Roman" w:hAnsi="Times New Roman" w:cs="Times New Roman" w:hint="eastAsia"/>
          <w:snapToGrid w:val="0"/>
          <w:kern w:val="0"/>
          <w:sz w:val="24"/>
          <w:szCs w:val="24"/>
          <w:lang w:eastAsia="zh-CN"/>
        </w:rPr>
        <w:t xml:space="preserve">. </w:t>
      </w:r>
      <w:r w:rsidRPr="00016BC1">
        <w:rPr>
          <w:rFonts w:ascii="Times New Roman" w:hAnsi="Times New Roman" w:cs="Times New Roman"/>
          <w:snapToGrid w:val="0"/>
          <w:kern w:val="0"/>
          <w:sz w:val="24"/>
          <w:szCs w:val="24"/>
          <w:vertAlign w:val="superscript"/>
        </w:rPr>
        <w:t>b</w:t>
      </w:r>
      <w:r w:rsidRPr="00016BC1">
        <w:rPr>
          <w:rFonts w:ascii="Times New Roman" w:hAnsi="Times New Roman" w:cs="Times New Roman"/>
          <w:snapToGrid w:val="0"/>
          <w:kern w:val="0"/>
          <w:sz w:val="24"/>
          <w:szCs w:val="24"/>
        </w:rPr>
        <w:sym w:font="Symbol" w:char="F063"/>
      </w:r>
      <w:r w:rsidRPr="00016BC1">
        <w:rPr>
          <w:rFonts w:ascii="Times New Roman" w:hAnsi="Times New Roman" w:cs="Times New Roman"/>
          <w:snapToGrid w:val="0"/>
          <w:kern w:val="0"/>
          <w:sz w:val="24"/>
          <w:szCs w:val="24"/>
          <w:vertAlign w:val="superscript"/>
        </w:rPr>
        <w:t>2</w:t>
      </w:r>
      <w:r w:rsidRPr="00016BC1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 test</w:t>
      </w:r>
      <w:r>
        <w:rPr>
          <w:rFonts w:ascii="Times New Roman" w:hAnsi="Times New Roman" w:cs="Times New Roman" w:hint="eastAsia"/>
          <w:snapToGrid w:val="0"/>
          <w:kern w:val="0"/>
          <w:sz w:val="24"/>
          <w:szCs w:val="24"/>
          <w:lang w:eastAsia="zh-CN"/>
        </w:rPr>
        <w:t>.</w:t>
      </w:r>
    </w:p>
    <w:p w14:paraId="6E7A4900" w14:textId="77777777" w:rsidR="00DA2B40" w:rsidRDefault="00DA2B40" w:rsidP="00DA2B40">
      <w:pPr>
        <w:rPr>
          <w:rFonts w:hint="eastAsia"/>
        </w:rPr>
      </w:pPr>
    </w:p>
    <w:p w14:paraId="6481B175" w14:textId="77777777" w:rsidR="009E48E0" w:rsidRDefault="009E48E0">
      <w:pPr>
        <w:rPr>
          <w:rFonts w:hint="eastAsia"/>
        </w:rPr>
      </w:pPr>
    </w:p>
    <w:sectPr w:rsidR="009E48E0" w:rsidSect="00DA2B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B40"/>
    <w:rsid w:val="00922E90"/>
    <w:rsid w:val="009E48E0"/>
    <w:rsid w:val="00B456F4"/>
    <w:rsid w:val="00D673D8"/>
    <w:rsid w:val="00D976D7"/>
    <w:rsid w:val="00DA2B40"/>
    <w:rsid w:val="00F8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BAE8B"/>
  <w15:chartTrackingRefBased/>
  <w15:docId w15:val="{116D2133-208A-4B48-A201-A48FFE48C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B40"/>
    <w:pPr>
      <w:spacing w:after="160" w:line="259" w:lineRule="auto"/>
    </w:pPr>
    <w:rPr>
      <w:sz w:val="22"/>
      <w:szCs w:val="28"/>
      <w:lang w:eastAsia="en-US" w:bidi="th-TH"/>
    </w:rPr>
  </w:style>
  <w:style w:type="paragraph" w:styleId="1">
    <w:name w:val="heading 1"/>
    <w:basedOn w:val="a"/>
    <w:next w:val="a"/>
    <w:link w:val="10"/>
    <w:uiPriority w:val="9"/>
    <w:qFormat/>
    <w:rsid w:val="00DA2B40"/>
    <w:pPr>
      <w:keepNext/>
      <w:keepLines/>
      <w:widowControl w:val="0"/>
      <w:spacing w:before="4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:lang w:eastAsia="zh-CN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B40"/>
    <w:pPr>
      <w:keepNext/>
      <w:keepLines/>
      <w:widowControl w:val="0"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zh-CN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2B40"/>
    <w:pPr>
      <w:keepNext/>
      <w:keepLines/>
      <w:widowControl w:val="0"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2B40"/>
    <w:pPr>
      <w:keepNext/>
      <w:keepLines/>
      <w:widowControl w:val="0"/>
      <w:spacing w:before="80" w:after="40" w:line="240" w:lineRule="auto"/>
      <w:jc w:val="both"/>
      <w:outlineLvl w:val="3"/>
    </w:pPr>
    <w:rPr>
      <w:rFonts w:cstheme="majorBidi"/>
      <w:color w:val="2F5496" w:themeColor="accent1" w:themeShade="BF"/>
      <w:sz w:val="28"/>
      <w:lang w:eastAsia="zh-CN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2B40"/>
    <w:pPr>
      <w:keepNext/>
      <w:keepLines/>
      <w:widowControl w:val="0"/>
      <w:spacing w:before="80" w:after="40" w:line="240" w:lineRule="auto"/>
      <w:jc w:val="both"/>
      <w:outlineLvl w:val="4"/>
    </w:pPr>
    <w:rPr>
      <w:rFonts w:cstheme="majorBidi"/>
      <w:color w:val="2F5496" w:themeColor="accent1" w:themeShade="BF"/>
      <w:sz w:val="24"/>
      <w:szCs w:val="24"/>
      <w:lang w:eastAsia="zh-CN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2B40"/>
    <w:pPr>
      <w:keepNext/>
      <w:keepLines/>
      <w:widowControl w:val="0"/>
      <w:spacing w:before="40" w:after="0" w:line="240" w:lineRule="auto"/>
      <w:jc w:val="both"/>
      <w:outlineLvl w:val="5"/>
    </w:pPr>
    <w:rPr>
      <w:rFonts w:cstheme="majorBidi"/>
      <w:b/>
      <w:bCs/>
      <w:color w:val="2F5496" w:themeColor="accent1" w:themeShade="BF"/>
      <w:sz w:val="21"/>
      <w:szCs w:val="22"/>
      <w:lang w:eastAsia="zh-CN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2B40"/>
    <w:pPr>
      <w:keepNext/>
      <w:keepLines/>
      <w:widowControl w:val="0"/>
      <w:spacing w:before="40" w:after="0" w:line="240" w:lineRule="auto"/>
      <w:jc w:val="both"/>
      <w:outlineLvl w:val="6"/>
    </w:pPr>
    <w:rPr>
      <w:rFonts w:cstheme="majorBidi"/>
      <w:b/>
      <w:bCs/>
      <w:color w:val="595959" w:themeColor="text1" w:themeTint="A6"/>
      <w:sz w:val="21"/>
      <w:szCs w:val="22"/>
      <w:lang w:eastAsia="zh-CN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2B40"/>
    <w:pPr>
      <w:keepNext/>
      <w:keepLines/>
      <w:widowControl w:val="0"/>
      <w:spacing w:after="0" w:line="240" w:lineRule="auto"/>
      <w:jc w:val="both"/>
      <w:outlineLvl w:val="7"/>
    </w:pPr>
    <w:rPr>
      <w:rFonts w:cstheme="majorBidi"/>
      <w:color w:val="595959" w:themeColor="text1" w:themeTint="A6"/>
      <w:sz w:val="21"/>
      <w:szCs w:val="22"/>
      <w:lang w:eastAsia="zh-CN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2B40"/>
    <w:pPr>
      <w:keepNext/>
      <w:keepLines/>
      <w:widowControl w:val="0"/>
      <w:spacing w:after="0" w:line="240" w:lineRule="auto"/>
      <w:jc w:val="both"/>
      <w:outlineLvl w:val="8"/>
    </w:pPr>
    <w:rPr>
      <w:rFonts w:eastAsiaTheme="majorEastAsia" w:cstheme="majorBidi"/>
      <w:color w:val="595959" w:themeColor="text1" w:themeTint="A6"/>
      <w:sz w:val="21"/>
      <w:szCs w:val="22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2B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2B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2B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2B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2B40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A2B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2B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2B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2B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2B40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 w:bidi="ar-SA"/>
    </w:rPr>
  </w:style>
  <w:style w:type="character" w:customStyle="1" w:styleId="a4">
    <w:name w:val="标题 字符"/>
    <w:basedOn w:val="a0"/>
    <w:link w:val="a3"/>
    <w:uiPriority w:val="10"/>
    <w:rsid w:val="00DA2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2B40"/>
    <w:pPr>
      <w:widowControl w:val="0"/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lang w:eastAsia="zh-CN" w:bidi="ar-SA"/>
    </w:rPr>
  </w:style>
  <w:style w:type="character" w:customStyle="1" w:styleId="a6">
    <w:name w:val="副标题 字符"/>
    <w:basedOn w:val="a0"/>
    <w:link w:val="a5"/>
    <w:uiPriority w:val="11"/>
    <w:rsid w:val="00DA2B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2B40"/>
    <w:pPr>
      <w:widowControl w:val="0"/>
      <w:spacing w:before="160" w:line="240" w:lineRule="auto"/>
      <w:jc w:val="center"/>
    </w:pPr>
    <w:rPr>
      <w:i/>
      <w:iCs/>
      <w:color w:val="404040" w:themeColor="text1" w:themeTint="BF"/>
      <w:sz w:val="21"/>
      <w:szCs w:val="22"/>
      <w:lang w:eastAsia="zh-CN" w:bidi="ar-SA"/>
    </w:rPr>
  </w:style>
  <w:style w:type="character" w:customStyle="1" w:styleId="a8">
    <w:name w:val="引用 字符"/>
    <w:basedOn w:val="a0"/>
    <w:link w:val="a7"/>
    <w:uiPriority w:val="29"/>
    <w:rsid w:val="00DA2B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2B40"/>
    <w:pPr>
      <w:widowControl w:val="0"/>
      <w:spacing w:after="0" w:line="240" w:lineRule="auto"/>
      <w:ind w:left="720"/>
      <w:contextualSpacing/>
      <w:jc w:val="both"/>
    </w:pPr>
    <w:rPr>
      <w:sz w:val="21"/>
      <w:szCs w:val="22"/>
      <w:lang w:eastAsia="zh-CN" w:bidi="ar-SA"/>
    </w:rPr>
  </w:style>
  <w:style w:type="character" w:styleId="aa">
    <w:name w:val="Intense Emphasis"/>
    <w:basedOn w:val="a0"/>
    <w:uiPriority w:val="21"/>
    <w:qFormat/>
    <w:rsid w:val="00DA2B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2B40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sz w:val="21"/>
      <w:szCs w:val="22"/>
      <w:lang w:eastAsia="zh-CN" w:bidi="ar-SA"/>
    </w:rPr>
  </w:style>
  <w:style w:type="character" w:customStyle="1" w:styleId="ac">
    <w:name w:val="明显引用 字符"/>
    <w:basedOn w:val="a0"/>
    <w:link w:val="ab"/>
    <w:uiPriority w:val="30"/>
    <w:rsid w:val="00DA2B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2B40"/>
    <w:rPr>
      <w:b/>
      <w:bCs/>
      <w:smallCaps/>
      <w:color w:val="2F5496" w:themeColor="accent1" w:themeShade="BF"/>
      <w:spacing w:val="5"/>
    </w:rPr>
  </w:style>
  <w:style w:type="paragraph" w:styleId="ae">
    <w:name w:val="caption"/>
    <w:basedOn w:val="a"/>
    <w:next w:val="a"/>
    <w:unhideWhenUsed/>
    <w:qFormat/>
    <w:rsid w:val="00DA2B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R</dc:creator>
  <cp:keywords/>
  <dc:description/>
  <cp:lastModifiedBy>May R</cp:lastModifiedBy>
  <cp:revision>1</cp:revision>
  <dcterms:created xsi:type="dcterms:W3CDTF">2025-06-22T08:12:00Z</dcterms:created>
  <dcterms:modified xsi:type="dcterms:W3CDTF">2025-06-22T08:14:00Z</dcterms:modified>
</cp:coreProperties>
</file>