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9004" w14:textId="3721BCC0" w:rsidR="00844D8A" w:rsidRPr="00016BC1" w:rsidRDefault="00844D8A" w:rsidP="00844D8A">
      <w:pPr>
        <w:pStyle w:val="ae"/>
        <w:widowControl w:val="0"/>
        <w:adjustRightInd w:val="0"/>
        <w:snapToGrid w:val="0"/>
        <w:rPr>
          <w:snapToGrid w:val="0"/>
          <w:szCs w:val="24"/>
        </w:rPr>
      </w:pPr>
      <w:r w:rsidRPr="00016BC1">
        <w:rPr>
          <w:b/>
          <w:bCs/>
          <w:snapToGrid w:val="0"/>
          <w:szCs w:val="24"/>
        </w:rPr>
        <w:t>Suppl 3</w:t>
      </w:r>
      <w:r>
        <w:rPr>
          <w:rFonts w:eastAsiaTheme="minorEastAsia" w:hint="eastAsia"/>
          <w:b/>
          <w:bCs/>
          <w:snapToGrid w:val="0"/>
          <w:szCs w:val="24"/>
          <w:lang w:eastAsia="zh-CN"/>
        </w:rPr>
        <w:t>.</w:t>
      </w:r>
      <w:r w:rsidRPr="00016BC1">
        <w:rPr>
          <w:b/>
          <w:bCs/>
          <w:snapToGrid w:val="0"/>
          <w:szCs w:val="24"/>
        </w:rPr>
        <w:t xml:space="preserve"> </w:t>
      </w:r>
      <w:r w:rsidRPr="00016BC1">
        <w:rPr>
          <w:snapToGrid w:val="0"/>
          <w:szCs w:val="24"/>
        </w:rPr>
        <w:t xml:space="preserve">Clinical </w:t>
      </w:r>
      <w:r>
        <w:rPr>
          <w:rFonts w:eastAsiaTheme="minorEastAsia" w:hint="eastAsia"/>
          <w:snapToGrid w:val="0"/>
          <w:szCs w:val="24"/>
          <w:lang w:eastAsia="zh-CN"/>
        </w:rPr>
        <w:t>C</w:t>
      </w:r>
      <w:r w:rsidRPr="00016BC1">
        <w:rPr>
          <w:snapToGrid w:val="0"/>
          <w:szCs w:val="24"/>
        </w:rPr>
        <w:t xml:space="preserve">haracteristics in </w:t>
      </w:r>
      <w:r>
        <w:rPr>
          <w:rFonts w:eastAsiaTheme="minorEastAsia" w:hint="eastAsia"/>
          <w:snapToGrid w:val="0"/>
          <w:szCs w:val="24"/>
          <w:lang w:eastAsia="zh-CN"/>
        </w:rPr>
        <w:t>D</w:t>
      </w:r>
      <w:r w:rsidRPr="00016BC1">
        <w:rPr>
          <w:snapToGrid w:val="0"/>
          <w:szCs w:val="24"/>
        </w:rPr>
        <w:t xml:space="preserve">evelopment </w:t>
      </w:r>
      <w:r>
        <w:rPr>
          <w:rFonts w:eastAsiaTheme="minorEastAsia" w:hint="eastAsia"/>
          <w:snapToGrid w:val="0"/>
          <w:szCs w:val="24"/>
          <w:lang w:eastAsia="zh-CN"/>
        </w:rPr>
        <w:t>D</w:t>
      </w:r>
      <w:r w:rsidRPr="00016BC1">
        <w:rPr>
          <w:snapToGrid w:val="0"/>
          <w:szCs w:val="24"/>
        </w:rPr>
        <w:t>ataset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1147"/>
        <w:gridCol w:w="1056"/>
        <w:gridCol w:w="1056"/>
        <w:gridCol w:w="1056"/>
        <w:gridCol w:w="1009"/>
      </w:tblGrid>
      <w:tr w:rsidR="00844D8A" w:rsidRPr="00844D8A" w14:paraId="58AF06E1" w14:textId="77777777" w:rsidTr="00844D8A">
        <w:trPr>
          <w:trHeight w:val="277"/>
        </w:trPr>
        <w:tc>
          <w:tcPr>
            <w:tcW w:w="181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E874" w14:textId="19EBAB23" w:rsidR="00844D8A" w:rsidRPr="00844D8A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 xml:space="preserve">Clinical </w:t>
            </w:r>
            <w:r w:rsidRPr="00844D8A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>c</w:t>
            </w: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haracteristics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A5C6" w14:textId="770B492B" w:rsidR="00844D8A" w:rsidRPr="00844D8A" w:rsidRDefault="00844D8A" w:rsidP="00844D8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 xml:space="preserve">Benign </w:t>
            </w:r>
            <w:r w:rsidRPr="00844D8A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>t</w:t>
            </w: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umor (n</w:t>
            </w:r>
            <w:r w:rsidRPr="00844D8A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=</w:t>
            </w:r>
            <w:r w:rsidRPr="00844D8A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104)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6BAD" w14:textId="5BAD3FD3" w:rsidR="00844D8A" w:rsidRPr="00844D8A" w:rsidRDefault="00844D8A" w:rsidP="00844D8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Ovarian cancer (n</w:t>
            </w:r>
            <w:r w:rsidRPr="00844D8A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=</w:t>
            </w:r>
            <w:r w:rsidRPr="00844D8A">
              <w:rPr>
                <w:rFonts w:ascii="Times New Roman" w:hAnsi="Times New Roman" w:cs="Times New Roman" w:hint="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47)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C862" w14:textId="77777777" w:rsidR="00844D8A" w:rsidRPr="00844D8A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P value</w:t>
            </w:r>
          </w:p>
        </w:tc>
      </w:tr>
      <w:tr w:rsidR="00844D8A" w:rsidRPr="00844D8A" w14:paraId="77496E5A" w14:textId="77777777" w:rsidTr="00844D8A">
        <w:trPr>
          <w:trHeight w:val="22"/>
        </w:trPr>
        <w:tc>
          <w:tcPr>
            <w:tcW w:w="181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A7D72E" w14:textId="77777777" w:rsidR="00844D8A" w:rsidRPr="00844D8A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6D9B3" w14:textId="15512A98" w:rsidR="00844D8A" w:rsidRPr="00844D8A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M</w:t>
            </w: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ean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0A87A3" w14:textId="77777777" w:rsidR="00844D8A" w:rsidRPr="00844D8A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SD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02495D" w14:textId="3D440369" w:rsidR="00844D8A" w:rsidRPr="00844D8A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M</w:t>
            </w: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ean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C543C2" w14:textId="77777777" w:rsidR="00844D8A" w:rsidRPr="00844D8A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844D8A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SD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C5548C" w14:textId="77777777" w:rsidR="00844D8A" w:rsidRPr="00844D8A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844D8A" w:rsidRPr="00016BC1" w14:paraId="4EEC2AC6" w14:textId="77777777" w:rsidTr="008544D4">
        <w:trPr>
          <w:trHeight w:val="288"/>
        </w:trPr>
        <w:tc>
          <w:tcPr>
            <w:tcW w:w="181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1B5753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Hemoglobin (g/dL)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1E2E5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11.99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A3991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1.45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9F495E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11.34</w:t>
            </w: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CE5EE3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1.42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AE5BC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0.012</w:t>
            </w:r>
          </w:p>
        </w:tc>
      </w:tr>
      <w:tr w:rsidR="00844D8A" w:rsidRPr="00016BC1" w14:paraId="07065C2C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1C0B9" w14:textId="074D3E91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Hematocrit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B6E64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36.70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86F5D3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4.05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91977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35.37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6C74B8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4.12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66B11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0.065</w:t>
            </w:r>
          </w:p>
        </w:tc>
      </w:tr>
      <w:tr w:rsidR="00844D8A" w:rsidRPr="00016BC1" w14:paraId="1CABCBFA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0AB42A" w14:textId="3965FABF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WBC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(cells/mm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AE813B" w14:textId="35312073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946.92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A08355" w14:textId="38B6BD69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360.69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DB37FB" w14:textId="558D329F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758.09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F8BCC" w14:textId="24DBD08F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385.02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A2F55E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0.010</w:t>
            </w:r>
          </w:p>
        </w:tc>
      </w:tr>
      <w:tr w:rsidR="00844D8A" w:rsidRPr="00016BC1" w14:paraId="6EA95525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BCEB79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Neutrophils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23688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63.62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12D460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7.51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6A3FF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69.01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4BF73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9.93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D154A6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31862939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3466F2" w14:textId="18514276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Lymphocytes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5E5185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28.15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A1BAD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6.68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4BD2D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22.68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CA458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9.55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A589B" w14:textId="6089D485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2409EB18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E82D61" w14:textId="006F70E1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Monocytes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218229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5.44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B20E9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1.42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A5619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5.82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5D38C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1.57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D1933B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0.138</w:t>
            </w:r>
          </w:p>
        </w:tc>
      </w:tr>
      <w:tr w:rsidR="00844D8A" w:rsidRPr="00016BC1" w14:paraId="77557483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CB516" w14:textId="4E4A0A34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Eosinophils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0BDDC4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2.13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7AB2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1.64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AFE58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1.71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3C3D39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1.65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5A9F1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0.145</w:t>
            </w:r>
          </w:p>
        </w:tc>
      </w:tr>
      <w:tr w:rsidR="00844D8A" w:rsidRPr="00016BC1" w14:paraId="1B2B1EDA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3D05C" w14:textId="09765C04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Platelets (10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cells/mm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3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3D1C2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281.93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6F0AD8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69.91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FFDD2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387.55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41575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160.81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47FFBF" w14:textId="7D0FC1C6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68E0DC67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4B4A3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Basophil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6B0296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0.65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F0FD4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0.54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F21F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0.78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66D492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1.99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5EF0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0.554</w:t>
            </w:r>
          </w:p>
        </w:tc>
      </w:tr>
      <w:tr w:rsidR="00844D8A" w:rsidRPr="00016BC1" w14:paraId="335331C8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43FFA" w14:textId="1CB4AC58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NLR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70428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2.49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F73E10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1.10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14A2E2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4.06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9A55A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2.86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091AB9" w14:textId="52B4CC55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2BDC8E7C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A981D4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LMR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E65006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5.50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98BDE3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1.92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980C9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4.18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8E7843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2.31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862A1" w14:textId="4F9999F9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4407944B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2F646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PLR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EC35B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165.96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9516D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71.97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5947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257.33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E9412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166.75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33867" w14:textId="6CA6A1C9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46083A53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0E905" w14:textId="00442630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CA125 (U/m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L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70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88549B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90.60</w:t>
            </w:r>
          </w:p>
        </w:tc>
        <w:tc>
          <w:tcPr>
            <w:tcW w:w="6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22BEC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219.07</w:t>
            </w:r>
          </w:p>
        </w:tc>
        <w:tc>
          <w:tcPr>
            <w:tcW w:w="60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FEF8D2" w14:textId="518E864A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057.62</w:t>
            </w:r>
          </w:p>
        </w:tc>
        <w:tc>
          <w:tcPr>
            <w:tcW w:w="63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9C6029" w14:textId="2C764DAC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,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179.35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1F6DD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0.004</w:t>
            </w:r>
          </w:p>
        </w:tc>
      </w:tr>
      <w:tr w:rsidR="00844D8A" w:rsidRPr="00016BC1" w14:paraId="0FE03A58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B26B47" w14:textId="5C8C2C45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Size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(≥ 7 cm)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A5691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77.9 (n = 81)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67AEF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89.4 (n = 42)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B160EC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0.093</w:t>
            </w:r>
          </w:p>
        </w:tc>
      </w:tr>
      <w:tr w:rsidR="00844D8A" w:rsidRPr="00016BC1" w14:paraId="336500AF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2AF812" w14:textId="5D9CF995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Laterality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>b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ilateral)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B8390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15.4 (n=16)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72E78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14.9 (n=7)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A0DEC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0.938</w:t>
            </w:r>
          </w:p>
        </w:tc>
      </w:tr>
      <w:tr w:rsidR="00844D8A" w:rsidRPr="00016BC1" w14:paraId="3746D1FB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80D45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Solid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81E5C9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25.0 (n= 26)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92211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74.5 (n = 35)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7CBC0B" w14:textId="394D7C4E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19CD4074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F257C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Papillary projection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F80E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12.5 (n = 13)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1768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55.3 (n = 26)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8CEAA" w14:textId="62F3AD55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283B3DC5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2E5CC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proofErr w:type="spellStart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Cystwall</w:t>
            </w:r>
            <w:proofErr w:type="spellEnd"/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B53A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19.2 (n = 20)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B52196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68.1. (n = 32)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D62AF7" w14:textId="5C9BE02B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0101D81F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BD78AD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Multilocular cyst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B2A9D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42.3 (n = 44)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2E917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51.1 (n = 24)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05B0E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0.317</w:t>
            </w:r>
          </w:p>
        </w:tc>
      </w:tr>
      <w:tr w:rsidR="00844D8A" w:rsidRPr="00016BC1" w14:paraId="5AE73D0A" w14:textId="77777777" w:rsidTr="008544D4">
        <w:trPr>
          <w:trHeight w:val="288"/>
        </w:trPr>
        <w:tc>
          <w:tcPr>
            <w:tcW w:w="181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CCBAE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Ascites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27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C39F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6.7 (n = 7)</w:t>
            </w:r>
          </w:p>
        </w:tc>
        <w:tc>
          <w:tcPr>
            <w:tcW w:w="1235" w:type="pct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8A78C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31.9 (n = 15)</w:t>
            </w:r>
          </w:p>
        </w:tc>
        <w:tc>
          <w:tcPr>
            <w:tcW w:w="6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009880" w14:textId="6A1FAF7B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 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0.001</w:t>
            </w:r>
          </w:p>
        </w:tc>
      </w:tr>
      <w:tr w:rsidR="00844D8A" w:rsidRPr="00016BC1" w14:paraId="616E10C3" w14:textId="77777777" w:rsidTr="008544D4">
        <w:trPr>
          <w:trHeight w:val="288"/>
        </w:trPr>
        <w:tc>
          <w:tcPr>
            <w:tcW w:w="181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DA0F7" w14:textId="77777777" w:rsidR="00844D8A" w:rsidRPr="00016BC1" w:rsidRDefault="00844D8A" w:rsidP="008544D4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Menopausal status (%)</w:t>
            </w: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vertAlign w:val="superscript"/>
              </w:rPr>
              <w:t>b</w:t>
            </w:r>
          </w:p>
          <w:p w14:paraId="2FB518FF" w14:textId="77777777" w:rsidR="00844D8A" w:rsidRPr="00016BC1" w:rsidRDefault="00844D8A" w:rsidP="008544D4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 - Premenopausal</w:t>
            </w:r>
          </w:p>
          <w:p w14:paraId="518CAC74" w14:textId="77777777" w:rsidR="00844D8A" w:rsidRPr="00016BC1" w:rsidRDefault="00844D8A" w:rsidP="008544D4">
            <w:pPr>
              <w:widowControl w:val="0"/>
              <w:tabs>
                <w:tab w:val="center" w:pos="1432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 - Postmenopausal</w:t>
            </w: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0B25D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2787538F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45.2 (n = 47)</w:t>
            </w:r>
          </w:p>
          <w:p w14:paraId="0D9D4A27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54.8 (n = 57)</w:t>
            </w:r>
          </w:p>
        </w:tc>
        <w:tc>
          <w:tcPr>
            <w:tcW w:w="123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26C4B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377166F1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31.9 (n = 15)</w:t>
            </w:r>
          </w:p>
          <w:p w14:paraId="14870265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68.1 (n = 32)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73A42D" w14:textId="77777777" w:rsidR="00844D8A" w:rsidRPr="00016BC1" w:rsidRDefault="00844D8A" w:rsidP="008544D4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 w:rsidRPr="00016BC1"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0.125</w:t>
            </w:r>
          </w:p>
        </w:tc>
      </w:tr>
    </w:tbl>
    <w:p w14:paraId="6B194A94" w14:textId="255E447E" w:rsidR="00844D8A" w:rsidRPr="00016BC1" w:rsidRDefault="00844D8A" w:rsidP="00844D8A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snapToGrid w:val="0"/>
          <w:kern w:val="0"/>
          <w:sz w:val="24"/>
          <w:szCs w:val="24"/>
          <w:cs/>
          <w:lang w:eastAsia="zh-CN"/>
        </w:rPr>
      </w:pPr>
      <w:proofErr w:type="spellStart"/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a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>Student’s</w:t>
      </w:r>
      <w:proofErr w:type="spellEnd"/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</w:t>
      </w:r>
      <w:r w:rsidRPr="00016BC1">
        <w:rPr>
          <w:rFonts w:ascii="Times New Roman" w:hAnsi="Times New Roman" w:cs="Times New Roman"/>
          <w:i/>
          <w:iCs/>
          <w:snapToGrid w:val="0"/>
          <w:kern w:val="0"/>
          <w:sz w:val="24"/>
          <w:szCs w:val="24"/>
        </w:rPr>
        <w:t>t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>-test</w:t>
      </w:r>
      <w:r>
        <w:rPr>
          <w:rFonts w:ascii="Times New Roman" w:hAnsi="Times New Roman" w:cs="Times New Roman" w:hint="eastAsia"/>
          <w:snapToGrid w:val="0"/>
          <w:kern w:val="0"/>
          <w:sz w:val="24"/>
          <w:szCs w:val="24"/>
          <w:lang w:eastAsia="zh-CN"/>
        </w:rPr>
        <w:t xml:space="preserve">. 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b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sym w:font="Symbol" w:char="F063"/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  <w:vertAlign w:val="superscript"/>
        </w:rPr>
        <w:t>2</w:t>
      </w:r>
      <w:r w:rsidRPr="00016BC1">
        <w:rPr>
          <w:rFonts w:ascii="Times New Roman" w:hAnsi="Times New Roman" w:cs="Times New Roman"/>
          <w:snapToGrid w:val="0"/>
          <w:kern w:val="0"/>
          <w:sz w:val="24"/>
          <w:szCs w:val="24"/>
        </w:rPr>
        <w:t xml:space="preserve"> test</w:t>
      </w:r>
      <w:r>
        <w:rPr>
          <w:rFonts w:ascii="Times New Roman" w:hAnsi="Times New Roman" w:cs="Times New Roman" w:hint="eastAsia"/>
          <w:snapToGrid w:val="0"/>
          <w:kern w:val="0"/>
          <w:sz w:val="24"/>
          <w:szCs w:val="24"/>
          <w:lang w:eastAsia="zh-CN"/>
        </w:rPr>
        <w:t>.</w:t>
      </w:r>
    </w:p>
    <w:p w14:paraId="35054D58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8A"/>
    <w:rsid w:val="00844D8A"/>
    <w:rsid w:val="00922E90"/>
    <w:rsid w:val="009E48E0"/>
    <w:rsid w:val="00B456F4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4681"/>
  <w15:chartTrackingRefBased/>
  <w15:docId w15:val="{5A0231FE-EA6B-4307-8445-566BFB36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D8A"/>
    <w:pPr>
      <w:spacing w:after="160" w:line="259" w:lineRule="auto"/>
    </w:pPr>
    <w:rPr>
      <w:sz w:val="22"/>
      <w:szCs w:val="28"/>
      <w:lang w:eastAsia="en-US" w:bidi="th-TH"/>
    </w:rPr>
  </w:style>
  <w:style w:type="paragraph" w:styleId="1">
    <w:name w:val="heading 1"/>
    <w:basedOn w:val="a"/>
    <w:next w:val="a"/>
    <w:link w:val="10"/>
    <w:uiPriority w:val="9"/>
    <w:qFormat/>
    <w:rsid w:val="00844D8A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D8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D8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D8A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D8A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D8A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D8A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D8A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D8A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D8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4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D8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844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D8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844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D8A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844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D8A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eastAsia="zh-CN" w:bidi="ar-SA"/>
    </w:rPr>
  </w:style>
  <w:style w:type="character" w:styleId="aa">
    <w:name w:val="Intense Emphasis"/>
    <w:basedOn w:val="a0"/>
    <w:uiPriority w:val="21"/>
    <w:qFormat/>
    <w:rsid w:val="00844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D8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844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D8A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nhideWhenUsed/>
    <w:qFormat/>
    <w:rsid w:val="00844D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2025-06-22T08:10:00Z</dcterms:created>
  <dcterms:modified xsi:type="dcterms:W3CDTF">2025-06-22T08:12:00Z</dcterms:modified>
</cp:coreProperties>
</file>