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  <w:r w:rsidRPr="00254DD8">
        <w:rPr>
          <w:rFonts w:ascii="PMingLiU" w:eastAsia="PMingLiU" w:hAnsi="PMingLiU" w:cs="Times New Roman" w:hint="eastAsia"/>
          <w:lang w:eastAsia="zh-TW"/>
        </w:rPr>
        <w:t xml:space="preserve">         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/>
        </w:rPr>
        <w:t>ER2-enriched</w:t>
      </w:r>
    </w:p>
    <w:p w:rsidR="00BC672F" w:rsidRDefault="00BC672F" w:rsidP="00BC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93980</wp:posOffset>
            </wp:positionV>
            <wp:extent cx="4459605" cy="1789430"/>
            <wp:effectExtent l="0" t="0" r="0" b="0"/>
            <wp:wrapSquare wrapText="bothSides"/>
            <wp:docPr id="2104977633" name="Picture 11" descr="E:\R1\supl ref 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" descr="E:\R1\supl ref 6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5486" b="1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  <w:r w:rsidRPr="00254DD8">
        <w:rPr>
          <w:rFonts w:ascii="PMingLiU" w:eastAsia="PMingLiU" w:hAnsi="PMingLiU" w:cs="Times New Roman" w:hint="eastAsia"/>
          <w:lang w:eastAsia="zh-TW"/>
        </w:rPr>
        <w:t xml:space="preserve">     </w:t>
      </w:r>
    </w:p>
    <w:p w:rsidR="00BC672F" w:rsidRDefault="00BC672F" w:rsidP="00BC672F">
      <w:pPr>
        <w:rPr>
          <w:rFonts w:ascii="Times New Roman" w:hAnsi="Times New Roman" w:cs="Times New Roman"/>
        </w:rPr>
      </w:pPr>
      <w:r w:rsidRPr="00254DD8">
        <w:rPr>
          <w:rFonts w:ascii="PMingLiU" w:eastAsia="PMingLiU" w:hAnsi="PMingLiU" w:cs="Times New Roman" w:hint="eastAsia"/>
          <w:lang w:eastAsia="zh-TW"/>
        </w:rPr>
        <w:t xml:space="preserve">      </w:t>
      </w:r>
    </w:p>
    <w:p w:rsidR="00BC672F" w:rsidRDefault="00BC672F" w:rsidP="00BC672F">
      <w:pPr>
        <w:rPr>
          <w:rFonts w:ascii="Times New Roman" w:hAnsi="Times New Roman" w:cs="Times New Roman"/>
        </w:rPr>
      </w:pPr>
      <w:r w:rsidRPr="00254DD8">
        <w:rPr>
          <w:rFonts w:ascii="PMingLiU" w:eastAsia="PMingLiU" w:hAnsi="PMingLiU" w:cs="Times New Roman" w:hint="eastAsia"/>
          <w:lang w:eastAsia="zh-TW"/>
        </w:rPr>
        <w:t xml:space="preserve">        </w:t>
      </w:r>
      <w:r>
        <w:rPr>
          <w:rFonts w:ascii="Times New Roman" w:hAnsi="Times New Roman" w:cs="Times New Roman" w:hint="eastAsia"/>
        </w:rPr>
        <w:t xml:space="preserve">Triple negative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basal-like</w:t>
      </w:r>
      <w:r>
        <w:rPr>
          <w:rFonts w:ascii="Times New Roman" w:hAnsi="Times New Roman" w:cs="Times New Roman"/>
        </w:rPr>
        <w:t>)</w:t>
      </w: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100965</wp:posOffset>
            </wp:positionV>
            <wp:extent cx="4899660" cy="2185670"/>
            <wp:effectExtent l="0" t="0" r="0" b="0"/>
            <wp:wrapSquare wrapText="bothSides"/>
            <wp:docPr id="215830854" name="Picture 10" descr="E:\R1\supl ref 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9" descr="E:\R1\supl ref 6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76" t="10709" r="2814" b="15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 w:cs="Times New Roman"/>
        </w:rPr>
      </w:pPr>
    </w:p>
    <w:p w:rsidR="00BC672F" w:rsidRDefault="00BC672F" w:rsidP="00BC672F">
      <w:pPr>
        <w:rPr>
          <w:rFonts w:ascii="Times New Roman" w:hAnsi="Times New Roman"/>
          <w:b/>
          <w:bCs/>
        </w:rPr>
      </w:pPr>
    </w:p>
    <w:p w:rsidR="00BC672F" w:rsidRDefault="00BC672F" w:rsidP="00BC672F">
      <w:pPr>
        <w:rPr>
          <w:rFonts w:ascii="Times New Roman" w:hAnsi="Times New Roman"/>
          <w:b/>
          <w:bCs/>
        </w:rPr>
      </w:pPr>
    </w:p>
    <w:p w:rsidR="00BC672F" w:rsidRDefault="00BC672F" w:rsidP="00BC672F">
      <w:pPr>
        <w:rPr>
          <w:rFonts w:ascii="Times New Roman" w:hAnsi="Times New Roman"/>
          <w:b/>
          <w:bCs/>
        </w:rPr>
      </w:pPr>
    </w:p>
    <w:p w:rsidR="00BC672F" w:rsidRDefault="00BC672F" w:rsidP="00BC672F">
      <w:pPr>
        <w:rPr>
          <w:rFonts w:ascii="Times New Roman" w:hAnsi="Times New Roman"/>
          <w:b/>
          <w:bCs/>
        </w:rPr>
      </w:pPr>
    </w:p>
    <w:p w:rsidR="00BC672F" w:rsidRDefault="00BC672F" w:rsidP="00BC672F">
      <w:pPr>
        <w:rPr>
          <w:rFonts w:ascii="Times New Roman" w:hAnsi="Times New Roman"/>
          <w:b/>
          <w:bCs/>
        </w:rPr>
      </w:pPr>
    </w:p>
    <w:p w:rsidR="00BC672F" w:rsidRDefault="00BC672F" w:rsidP="00BC672F">
      <w:pPr>
        <w:rPr>
          <w:rFonts w:ascii="Times New Roman" w:hAnsi="Times New Roman"/>
          <w:b/>
          <w:bCs/>
        </w:rPr>
      </w:pPr>
    </w:p>
    <w:p w:rsidR="00BC672F" w:rsidRPr="00583066" w:rsidRDefault="00BC672F" w:rsidP="00BC672F">
      <w:pPr>
        <w:rPr>
          <w:rFonts w:ascii="Times New Roman" w:hAnsi="Times New Roman"/>
        </w:rPr>
      </w:pPr>
      <w:r w:rsidRPr="00583066">
        <w:rPr>
          <w:rFonts w:ascii="Times New Roman" w:hAnsi="Times New Roman"/>
          <w:b/>
          <w:bCs/>
        </w:rPr>
        <w:t>Su</w:t>
      </w:r>
      <w:r w:rsidRPr="00583066">
        <w:rPr>
          <w:rFonts w:ascii="Times New Roman" w:hAnsi="Times New Roman" w:hint="eastAsia"/>
          <w:b/>
          <w:bCs/>
        </w:rPr>
        <w:t>ppl</w:t>
      </w:r>
      <w:r w:rsidRPr="00583066">
        <w:rPr>
          <w:rFonts w:ascii="Times New Roman" w:hAnsi="Times New Roman"/>
          <w:b/>
          <w:bCs/>
        </w:rPr>
        <w:t xml:space="preserve"> </w:t>
      </w:r>
      <w:r w:rsidRPr="00583066">
        <w:rPr>
          <w:rFonts w:ascii="Times New Roman" w:hAnsi="Times New Roman" w:hint="eastAsia"/>
          <w:b/>
          <w:bCs/>
        </w:rPr>
        <w:t>6.</w:t>
      </w:r>
      <w:r w:rsidRPr="00583066">
        <w:rPr>
          <w:rFonts w:ascii="Times New Roman" w:hAnsi="Times New Roman" w:hint="eastAsia"/>
        </w:rPr>
        <w:t xml:space="preserve"> Correlation between of PIK3R1 gene expression and clinical outcome. </w:t>
      </w:r>
      <w:r w:rsidRPr="00583066">
        <w:rPr>
          <w:rFonts w:ascii="Times New Roman" w:hAnsi="Times New Roman"/>
          <w:szCs w:val="24"/>
        </w:rPr>
        <w:t>Using the Kaplan Meier plotter database, we found that there is a better overall survival (OS)in high PIK3R1 mRNA expression level (212240_s_at) compared to those with low</w:t>
      </w:r>
      <w:r w:rsidRPr="00583066">
        <w:rPr>
          <w:rFonts w:ascii="Times New Roman" w:hAnsi="Times New Roman" w:hint="eastAsia"/>
          <w:szCs w:val="24"/>
        </w:rPr>
        <w:t xml:space="preserve"> </w:t>
      </w:r>
      <w:r w:rsidRPr="00583066">
        <w:rPr>
          <w:rFonts w:ascii="Times New Roman" w:hAnsi="Times New Roman"/>
          <w:szCs w:val="24"/>
        </w:rPr>
        <w:t>PIK3R1 mRNA expression</w:t>
      </w:r>
      <w:r w:rsidRPr="00583066">
        <w:rPr>
          <w:rFonts w:ascii="Times New Roman" w:hAnsi="Times New Roman" w:hint="eastAsia"/>
          <w:szCs w:val="24"/>
        </w:rPr>
        <w:t xml:space="preserve"> </w:t>
      </w:r>
      <w:r w:rsidRPr="00583066">
        <w:rPr>
          <w:rFonts w:ascii="Times New Roman" w:hAnsi="Times New Roman"/>
          <w:szCs w:val="24"/>
        </w:rPr>
        <w:t>tumors in luminal A (ER+/HER2 low) subtype</w:t>
      </w:r>
      <w:r w:rsidRPr="00583066">
        <w:rPr>
          <w:rFonts w:ascii="Times New Roman" w:hAnsi="Times New Roman" w:hint="eastAsia"/>
          <w:szCs w:val="24"/>
        </w:rPr>
        <w:t xml:space="preserve"> (</w:t>
      </w:r>
      <w:r w:rsidRPr="00583066">
        <w:rPr>
          <w:rFonts w:ascii="Times New Roman" w:hAnsi="Times New Roman"/>
          <w:i/>
          <w:iCs/>
          <w:szCs w:val="24"/>
        </w:rPr>
        <w:t>p</w:t>
      </w:r>
      <w:r w:rsidRPr="00583066">
        <w:rPr>
          <w:rFonts w:ascii="Times New Roman" w:hAnsi="Times New Roman"/>
          <w:szCs w:val="24"/>
        </w:rPr>
        <w:t xml:space="preserve"> =0.0018). There was a</w:t>
      </w:r>
      <w:r w:rsidRPr="00583066">
        <w:rPr>
          <w:rFonts w:ascii="Times New Roman" w:hAnsi="Times New Roman" w:hint="eastAsia"/>
          <w:szCs w:val="24"/>
        </w:rPr>
        <w:t xml:space="preserve"> trend of </w:t>
      </w:r>
      <w:r w:rsidRPr="00583066">
        <w:rPr>
          <w:rFonts w:ascii="Times New Roman" w:hAnsi="Times New Roman"/>
          <w:szCs w:val="24"/>
        </w:rPr>
        <w:t>positive</w:t>
      </w:r>
      <w:r w:rsidRPr="00583066">
        <w:rPr>
          <w:rFonts w:ascii="Times New Roman" w:hAnsi="Times New Roman" w:hint="eastAsia"/>
          <w:szCs w:val="24"/>
        </w:rPr>
        <w:t xml:space="preserve"> correlation between</w:t>
      </w:r>
      <w:r w:rsidRPr="00583066">
        <w:rPr>
          <w:rFonts w:ascii="Times New Roman" w:hAnsi="Times New Roman"/>
          <w:szCs w:val="24"/>
        </w:rPr>
        <w:t>PIK3R1 mRNA expression</w:t>
      </w:r>
      <w:r w:rsidRPr="00583066">
        <w:rPr>
          <w:rFonts w:ascii="Times New Roman" w:hAnsi="Times New Roman" w:hint="eastAsia"/>
          <w:szCs w:val="24"/>
        </w:rPr>
        <w:t xml:space="preserve"> </w:t>
      </w:r>
      <w:r w:rsidRPr="00583066">
        <w:rPr>
          <w:rFonts w:ascii="Times New Roman" w:hAnsi="Times New Roman"/>
          <w:szCs w:val="24"/>
        </w:rPr>
        <w:t>(212240_s_at)</w:t>
      </w:r>
      <w:r w:rsidRPr="00583066">
        <w:rPr>
          <w:rFonts w:ascii="Times New Roman" w:hAnsi="Times New Roman" w:hint="eastAsia"/>
          <w:szCs w:val="24"/>
        </w:rPr>
        <w:t xml:space="preserve"> in </w:t>
      </w:r>
      <w:r w:rsidRPr="00583066">
        <w:rPr>
          <w:rFonts w:ascii="Times New Roman" w:hAnsi="Times New Roman"/>
          <w:szCs w:val="24"/>
        </w:rPr>
        <w:t xml:space="preserve">patient </w:t>
      </w:r>
      <w:r w:rsidRPr="00583066">
        <w:rPr>
          <w:rFonts w:ascii="Times New Roman" w:hAnsi="Times New Roman" w:hint="eastAsia"/>
          <w:szCs w:val="24"/>
        </w:rPr>
        <w:t xml:space="preserve">OS </w:t>
      </w:r>
      <w:r w:rsidRPr="00583066">
        <w:rPr>
          <w:rFonts w:ascii="Times New Roman" w:hAnsi="Times New Roman"/>
          <w:szCs w:val="24"/>
        </w:rPr>
        <w:t xml:space="preserve">in luminal B (ER+/HER2 high, </w:t>
      </w:r>
      <w:r w:rsidRPr="00583066">
        <w:rPr>
          <w:rFonts w:ascii="Times New Roman" w:hAnsi="Times New Roman"/>
          <w:i/>
          <w:iCs/>
          <w:szCs w:val="24"/>
        </w:rPr>
        <w:t>p</w:t>
      </w:r>
      <w:r w:rsidRPr="00583066">
        <w:rPr>
          <w:rFonts w:ascii="Times New Roman" w:hAnsi="Times New Roman"/>
          <w:szCs w:val="24"/>
        </w:rPr>
        <w:t>=0.27) and HER2-enriched (</w:t>
      </w:r>
      <w:r w:rsidRPr="00583066">
        <w:rPr>
          <w:rFonts w:ascii="Times New Roman" w:hAnsi="Times New Roman"/>
          <w:i/>
          <w:iCs/>
          <w:szCs w:val="24"/>
        </w:rPr>
        <w:t>p</w:t>
      </w:r>
      <w:r w:rsidRPr="00583066">
        <w:rPr>
          <w:rFonts w:ascii="Times New Roman" w:hAnsi="Times New Roman"/>
          <w:szCs w:val="24"/>
        </w:rPr>
        <w:t>=0.49) subtypes</w:t>
      </w:r>
      <w:r w:rsidRPr="00583066">
        <w:rPr>
          <w:rFonts w:ascii="Times New Roman" w:hAnsi="Times New Roman" w:hint="eastAsia"/>
          <w:szCs w:val="24"/>
        </w:rPr>
        <w:t>.</w:t>
      </w:r>
      <w:r w:rsidRPr="00583066">
        <w:rPr>
          <w:rFonts w:ascii="Times New Roman" w:hAnsi="Times New Roman"/>
          <w:szCs w:val="24"/>
        </w:rPr>
        <w:t xml:space="preserve"> In contrast, no</w:t>
      </w:r>
      <w:r w:rsidRPr="00583066">
        <w:rPr>
          <w:rFonts w:ascii="Times New Roman" w:hAnsi="Times New Roman" w:hint="eastAsia"/>
          <w:szCs w:val="24"/>
        </w:rPr>
        <w:t xml:space="preserve"> correlation between </w:t>
      </w:r>
      <w:r w:rsidRPr="00583066">
        <w:rPr>
          <w:rFonts w:ascii="Times New Roman" w:hAnsi="Times New Roman"/>
          <w:szCs w:val="24"/>
        </w:rPr>
        <w:t>PIK3R1 mRNA expression</w:t>
      </w:r>
      <w:r w:rsidRPr="00583066">
        <w:rPr>
          <w:rFonts w:ascii="Times New Roman" w:hAnsi="Times New Roman" w:hint="eastAsia"/>
          <w:szCs w:val="24"/>
        </w:rPr>
        <w:t xml:space="preserve"> </w:t>
      </w:r>
      <w:r w:rsidRPr="00583066">
        <w:rPr>
          <w:rFonts w:ascii="Times New Roman" w:hAnsi="Times New Roman"/>
          <w:szCs w:val="24"/>
        </w:rPr>
        <w:t>(212240_s_at)</w:t>
      </w:r>
      <w:r w:rsidRPr="00583066">
        <w:rPr>
          <w:rFonts w:ascii="Times New Roman" w:hAnsi="Times New Roman" w:hint="eastAsia"/>
          <w:szCs w:val="24"/>
        </w:rPr>
        <w:t xml:space="preserve"> in </w:t>
      </w:r>
      <w:r w:rsidRPr="00583066">
        <w:rPr>
          <w:rFonts w:ascii="Times New Roman" w:hAnsi="Times New Roman"/>
          <w:szCs w:val="24"/>
        </w:rPr>
        <w:t xml:space="preserve">patient </w:t>
      </w:r>
      <w:r w:rsidRPr="00583066">
        <w:rPr>
          <w:rFonts w:ascii="Times New Roman" w:hAnsi="Times New Roman" w:hint="eastAsia"/>
          <w:szCs w:val="24"/>
        </w:rPr>
        <w:t xml:space="preserve">OS </w:t>
      </w:r>
      <w:r w:rsidRPr="00583066">
        <w:rPr>
          <w:rFonts w:ascii="Times New Roman" w:hAnsi="Times New Roman"/>
          <w:szCs w:val="24"/>
        </w:rPr>
        <w:t>in triple negative subtype (</w:t>
      </w:r>
      <w:r w:rsidRPr="00583066">
        <w:rPr>
          <w:rFonts w:ascii="Times New Roman" w:hAnsi="Times New Roman"/>
          <w:i/>
          <w:iCs/>
          <w:szCs w:val="24"/>
        </w:rPr>
        <w:t>p</w:t>
      </w:r>
      <w:r w:rsidRPr="00583066">
        <w:rPr>
          <w:rFonts w:ascii="Times New Roman" w:hAnsi="Times New Roman"/>
          <w:szCs w:val="24"/>
        </w:rPr>
        <w:t>=0.84)</w:t>
      </w:r>
      <w:r w:rsidRPr="00583066">
        <w:rPr>
          <w:rFonts w:ascii="Times New Roman" w:hAnsi="Times New Roman" w:hint="eastAsia"/>
          <w:szCs w:val="24"/>
        </w:rPr>
        <w:t>.</w:t>
      </w:r>
    </w:p>
    <w:p w:rsidR="00BC672F" w:rsidRDefault="00BC672F" w:rsidP="00BC672F">
      <w:pPr>
        <w:pStyle w:val="ListParagraph"/>
        <w:ind w:left="1080"/>
        <w:rPr>
          <w:noProof/>
        </w:rPr>
      </w:pPr>
    </w:p>
    <w:p w:rsidR="00A34EFD" w:rsidRDefault="00A34EFD"/>
    <w:sectPr w:rsidR="00A34E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C672F"/>
    <w:rsid w:val="00A34EFD"/>
    <w:rsid w:val="00BC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72F"/>
    <w:pPr>
      <w:widowControl w:val="0"/>
      <w:suppressAutoHyphens/>
      <w:spacing w:after="0" w:line="240" w:lineRule="auto"/>
      <w:ind w:left="720"/>
      <w:contextualSpacing/>
    </w:pPr>
    <w:rPr>
      <w:rFonts w:ascii="Calibri" w:eastAsia="Microsoft YaHei" w:hAnsi="Calibri" w:cs="Tahoma"/>
      <w:kern w:val="1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2025-01-05T07:04:00Z</dcterms:created>
  <dcterms:modified xsi:type="dcterms:W3CDTF">2025-01-05T07:04:00Z</dcterms:modified>
</cp:coreProperties>
</file>