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F6" w:rsidRPr="00234998" w:rsidRDefault="008963F6" w:rsidP="008963F6">
      <w:pPr>
        <w:pStyle w:val="ListParagraph"/>
        <w:ind w:left="1080"/>
        <w:rPr>
          <w:rFonts w:ascii="Times New Roman" w:hAnsi="Times New Roman"/>
        </w:rPr>
      </w:pPr>
    </w:p>
    <w:p w:rsidR="008963F6" w:rsidRPr="00583066" w:rsidRDefault="008963F6" w:rsidP="008963F6">
      <w:pPr>
        <w:rPr>
          <w:rFonts w:ascii="Times New Roman" w:hAnsi="Times New Roman"/>
          <w:szCs w:val="24"/>
        </w:rPr>
      </w:pPr>
      <w:r w:rsidRPr="00583066">
        <w:rPr>
          <w:rFonts w:ascii="Times New Roman" w:hAnsi="Times New Roman" w:hint="eastAsia"/>
          <w:b/>
          <w:bCs/>
        </w:rPr>
        <w:t xml:space="preserve">Suppl </w:t>
      </w:r>
      <w:r w:rsidRPr="00583066">
        <w:rPr>
          <w:rFonts w:ascii="Times New Roman" w:hAnsi="Times New Roman"/>
          <w:b/>
          <w:bCs/>
        </w:rPr>
        <w:t>5</w:t>
      </w:r>
      <w:r w:rsidRPr="00583066">
        <w:rPr>
          <w:rFonts w:ascii="Times New Roman" w:hAnsi="Times New Roman" w:hint="eastAsia"/>
          <w:b/>
          <w:bCs/>
        </w:rPr>
        <w:t>.</w:t>
      </w:r>
      <w:r w:rsidRPr="00583066">
        <w:rPr>
          <w:rFonts w:ascii="Times New Roman" w:hAnsi="Times New Roman" w:hint="eastAsia"/>
        </w:rPr>
        <w:t xml:space="preserve"> Correlation between PIK3R1 gene mutations and clinical outcome </w:t>
      </w:r>
      <w:r w:rsidRPr="00583066">
        <w:rPr>
          <w:rFonts w:ascii="Times New Roman" w:hAnsi="Times New Roman"/>
        </w:rPr>
        <w:t>in breast cancer subtypes</w:t>
      </w:r>
      <w:r w:rsidRPr="00583066">
        <w:rPr>
          <w:rFonts w:ascii="Times New Roman" w:hAnsi="Times New Roman" w:hint="eastAsia"/>
        </w:rPr>
        <w:t xml:space="preserve">. </w:t>
      </w:r>
      <w:r w:rsidRPr="00583066">
        <w:rPr>
          <w:rFonts w:ascii="Times New Roman" w:hAnsi="Times New Roman"/>
          <w:szCs w:val="24"/>
        </w:rPr>
        <w:t xml:space="preserve">Using the ATCG database, we found that there is </w:t>
      </w:r>
      <w:r w:rsidRPr="00583066">
        <w:rPr>
          <w:rFonts w:ascii="Times New Roman" w:hAnsi="Times New Roman" w:hint="eastAsia"/>
          <w:szCs w:val="24"/>
        </w:rPr>
        <w:t>no</w:t>
      </w:r>
      <w:r w:rsidRPr="00583066">
        <w:rPr>
          <w:rFonts w:ascii="Times New Roman" w:hAnsi="Times New Roman"/>
          <w:szCs w:val="24"/>
        </w:rPr>
        <w:t xml:space="preserve"> correlation between PIK3R1 gene mutations and clinical outcomes, including disease-free survival and overall survival, in luminal-, HER2-enriched, and triple negative breast cancer subtypes.</w:t>
      </w:r>
    </w:p>
    <w:p w:rsidR="008963F6" w:rsidRPr="00BA7A59" w:rsidRDefault="008963F6" w:rsidP="008963F6">
      <w:pPr>
        <w:pStyle w:val="ListParagraph"/>
        <w:ind w:left="1080"/>
        <w:rPr>
          <w:rFonts w:ascii="Times New Roman" w:hAnsi="Times New Roman"/>
          <w:szCs w:val="24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Luminal type</w:t>
      </w: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97790</wp:posOffset>
            </wp:positionV>
            <wp:extent cx="4439920" cy="2048510"/>
            <wp:effectExtent l="0" t="0" r="0" b="0"/>
            <wp:wrapSquare wrapText="bothSides"/>
            <wp:docPr id="1685659868" name="Picture 12" descr="E:\R1\supl ref 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E:\R1\supl ref 6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555" r="2455" b="1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</w:p>
    <w:p w:rsidR="008963F6" w:rsidRDefault="008963F6" w:rsidP="008963F6">
      <w:pPr>
        <w:rPr>
          <w:rFonts w:ascii="Times New Roman" w:hAnsi="Times New Roman" w:cs="Times New Roman"/>
        </w:rPr>
      </w:pPr>
      <w:r w:rsidRPr="00254DD8">
        <w:rPr>
          <w:rFonts w:ascii="PMingLiU" w:eastAsia="PMingLiU" w:hAnsi="PMingLiU" w:cs="Times New Roman" w:hint="eastAsia"/>
          <w:lang w:eastAsia="zh-TW"/>
        </w:rPr>
        <w:t xml:space="preserve">     </w:t>
      </w:r>
    </w:p>
    <w:p w:rsidR="008963F6" w:rsidRDefault="008963F6" w:rsidP="008963F6">
      <w:pPr>
        <w:rPr>
          <w:rFonts w:ascii="Times New Roman" w:hAnsi="Times New Roman" w:cs="Times New Roman"/>
        </w:rPr>
      </w:pPr>
    </w:p>
    <w:p w:rsidR="00113D62" w:rsidRDefault="00113D62"/>
    <w:sectPr w:rsidR="00113D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963F6"/>
    <w:rsid w:val="00113D62"/>
    <w:rsid w:val="0089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F6"/>
    <w:pPr>
      <w:widowControl w:val="0"/>
      <w:suppressAutoHyphens/>
      <w:spacing w:after="0" w:line="240" w:lineRule="auto"/>
      <w:ind w:left="720"/>
      <w:contextualSpacing/>
    </w:pPr>
    <w:rPr>
      <w:rFonts w:ascii="Calibri" w:eastAsia="Microsoft YaHei" w:hAnsi="Calibri" w:cs="Tahoma"/>
      <w:kern w:val="1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2025-01-05T07:03:00Z</dcterms:created>
  <dcterms:modified xsi:type="dcterms:W3CDTF">2025-01-05T07:03:00Z</dcterms:modified>
</cp:coreProperties>
</file>