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01" w:rsidRPr="00745B06" w:rsidRDefault="00054101" w:rsidP="00054101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b/>
          <w:bCs/>
          <w:szCs w:val="24"/>
        </w:rPr>
        <w:t xml:space="preserve">Supplementary Table 4. </w:t>
      </w:r>
      <w:r w:rsidRPr="00745B06">
        <w:rPr>
          <w:rFonts w:cs="Times New Roman"/>
          <w:szCs w:val="24"/>
        </w:rPr>
        <w:t>Functional enrichment analysis of genes negatively related to TK2 in cervical cancer</w:t>
      </w:r>
    </w:p>
    <w:tbl>
      <w:tblPr>
        <w:tblW w:w="5090" w:type="pct"/>
        <w:tblBorders>
          <w:top w:val="single" w:sz="4" w:space="0" w:color="auto"/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1513"/>
        <w:gridCol w:w="1177"/>
        <w:gridCol w:w="1891"/>
        <w:gridCol w:w="1304"/>
        <w:gridCol w:w="1192"/>
        <w:gridCol w:w="1100"/>
        <w:gridCol w:w="838"/>
      </w:tblGrid>
      <w:tr w:rsidR="00054101" w:rsidRPr="00745B06" w:rsidTr="00C56485">
        <w:trPr>
          <w:trHeight w:val="613"/>
        </w:trPr>
        <w:tc>
          <w:tcPr>
            <w:tcW w:w="8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ID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Category</w:t>
            </w:r>
          </w:p>
        </w:tc>
        <w:tc>
          <w:tcPr>
            <w:tcW w:w="104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Description</w:t>
            </w:r>
          </w:p>
        </w:tc>
        <w:tc>
          <w:tcPr>
            <w:tcW w:w="7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GeneRatio</w:t>
            </w:r>
          </w:p>
        </w:tc>
        <w:tc>
          <w:tcPr>
            <w:tcW w:w="6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p.adjust</w:t>
            </w:r>
          </w:p>
        </w:tc>
        <w:tc>
          <w:tcPr>
            <w:tcW w:w="6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q</w:t>
            </w:r>
            <w:r>
              <w:rPr>
                <w:rFonts w:cs="Times New Roman" w:hint="eastAsia"/>
                <w:b/>
                <w:bCs/>
                <w:szCs w:val="24"/>
                <w:lang w:eastAsia="zh-CN"/>
              </w:rPr>
              <w:t>-</w:t>
            </w:r>
            <w:r w:rsidRPr="00745B06">
              <w:rPr>
                <w:rFonts w:cs="Times New Roman"/>
                <w:b/>
                <w:bCs/>
                <w:szCs w:val="24"/>
              </w:rPr>
              <w:t>value</w:t>
            </w: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Count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GO:0010948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negative regulation of cell cycle process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31/358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6.72E-09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5.48E-09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31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GO:0008544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epidermis development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35/358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6.72E-09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5.48E-09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35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GO:1901988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negative regulation of cell cycle phase transition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26/358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1.27E-08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1.03E-08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26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GO:0043588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skin development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32/358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1.77E-08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1.44E-08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32</w:t>
            </w:r>
          </w:p>
        </w:tc>
      </w:tr>
      <w:tr w:rsidR="00054101" w:rsidRPr="00745B06" w:rsidTr="00C56485">
        <w:trPr>
          <w:trHeight w:val="1226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GO:1901991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negative regulation of mitotic cell cycle phase transition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24/358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5.06E-08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4.13E-08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24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GO:0098687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chromosomal region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26/365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8.72E-07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7.12E-07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26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GO:0030057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desmosome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8/365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2.55E-06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2.08E-06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GO:0005911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cell-cell junction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28/365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2.21E-05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1.80E-05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28</w:t>
            </w:r>
          </w:p>
        </w:tc>
      </w:tr>
      <w:tr w:rsidR="00054101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GO:0071162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CMG complex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5/365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5.83E-05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4.75E-05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</w:t>
            </w:r>
          </w:p>
        </w:tc>
      </w:tr>
      <w:tr w:rsidR="00054101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GO:0000775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chromosome, centromeric region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16/365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8.26E-05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6.74E-05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16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GO:0045296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cadherin binding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22/362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0.00049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0.000429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22</w:t>
            </w:r>
          </w:p>
        </w:tc>
      </w:tr>
      <w:tr w:rsidR="00054101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GO:0044183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protein folding chaperone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6/362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0.020215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0.01768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</w:t>
            </w:r>
          </w:p>
        </w:tc>
      </w:tr>
      <w:tr w:rsidR="00054101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GO:0003697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single-stranded DNA binding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10/362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0.020375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0.01782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GO:0005149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interleukin-1 receptor binding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4/362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0.039694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0.034716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</w:t>
            </w:r>
          </w:p>
        </w:tc>
      </w:tr>
      <w:tr w:rsidR="00054101" w:rsidRPr="00745B06" w:rsidTr="00C56485">
        <w:trPr>
          <w:trHeight w:val="920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lastRenderedPageBreak/>
              <w:t>GO:0017116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single-stranded DNA helicase activity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4/362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0.039694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0.034716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hsa04110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Cell cycle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18/222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2.10E-05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1.76E-05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18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hsa03050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Proteasome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9/222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0.000229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0.000192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hsa03440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Homologous recombination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8/222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0.000503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hsa04657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IL-17 signaling pathway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11/222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0.00142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0.001191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11</w:t>
            </w:r>
          </w:p>
        </w:tc>
      </w:tr>
      <w:tr w:rsidR="00054101" w:rsidRPr="00745B06" w:rsidTr="00C56485">
        <w:trPr>
          <w:trHeight w:val="613"/>
        </w:trPr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hsa03030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DNA replication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7/222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0.00142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0.001191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4101" w:rsidRPr="00745B06" w:rsidRDefault="00054101" w:rsidP="00C56485">
            <w:pPr>
              <w:widowControl w:val="0"/>
              <w:adjustRightInd w:val="0"/>
              <w:snapToGrid w:val="0"/>
              <w:spacing w:after="0"/>
              <w:rPr>
                <w:rFonts w:eastAsia="宋体"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</w:t>
            </w:r>
          </w:p>
        </w:tc>
      </w:tr>
    </w:tbl>
    <w:p w:rsidR="00054101" w:rsidRPr="00745B06" w:rsidRDefault="00054101" w:rsidP="00054101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szCs w:val="24"/>
          <w:lang w:eastAsia="zh-CN"/>
        </w:rPr>
        <w:br w:type="page"/>
      </w:r>
    </w:p>
    <w:p w:rsidR="004F44C8" w:rsidRDefault="004F44C8"/>
    <w:sectPr w:rsidR="004F44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54101"/>
    <w:rsid w:val="00054101"/>
    <w:rsid w:val="004F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2024-12-22T07:52:00Z</dcterms:created>
  <dcterms:modified xsi:type="dcterms:W3CDTF">2024-12-22T07:52:00Z</dcterms:modified>
</cp:coreProperties>
</file>