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321" w:rsidRPr="00745B06" w:rsidRDefault="000C7321" w:rsidP="000C7321">
      <w:pPr>
        <w:widowControl w:val="0"/>
        <w:adjustRightInd w:val="0"/>
        <w:snapToGrid w:val="0"/>
        <w:spacing w:after="0"/>
        <w:rPr>
          <w:rFonts w:eastAsia="宋体" w:cs="Times New Roman"/>
          <w:szCs w:val="24"/>
          <w:lang w:eastAsia="zh-CN"/>
        </w:rPr>
      </w:pPr>
    </w:p>
    <w:p w:rsidR="000C7321" w:rsidRPr="00745B06" w:rsidRDefault="000C7321" w:rsidP="000C7321">
      <w:pPr>
        <w:widowControl w:val="0"/>
        <w:adjustRightInd w:val="0"/>
        <w:snapToGrid w:val="0"/>
        <w:spacing w:after="0"/>
        <w:rPr>
          <w:rFonts w:eastAsia="宋体" w:cs="Times New Roman"/>
          <w:szCs w:val="24"/>
          <w:lang w:eastAsia="zh-CN"/>
        </w:rPr>
      </w:pPr>
      <w:r w:rsidRPr="00745B06">
        <w:rPr>
          <w:rFonts w:eastAsia="宋体" w:cs="Times New Roman"/>
          <w:b/>
          <w:bCs/>
          <w:szCs w:val="24"/>
          <w:lang w:eastAsia="zh-CN"/>
        </w:rPr>
        <w:t xml:space="preserve">Supplementary </w:t>
      </w:r>
      <w:r w:rsidRPr="00745B06">
        <w:rPr>
          <w:rFonts w:eastAsia="宋体" w:cs="Times New Roman" w:hint="eastAsia"/>
          <w:b/>
          <w:bCs/>
          <w:szCs w:val="24"/>
          <w:lang w:eastAsia="zh-CN"/>
        </w:rPr>
        <w:t>F</w:t>
      </w:r>
      <w:r w:rsidRPr="00745B06">
        <w:rPr>
          <w:rFonts w:eastAsia="宋体" w:cs="Times New Roman"/>
          <w:b/>
          <w:bCs/>
          <w:szCs w:val="24"/>
          <w:lang w:eastAsia="zh-CN"/>
        </w:rPr>
        <w:t xml:space="preserve">igure 1. </w:t>
      </w:r>
      <w:r w:rsidRPr="00745B06">
        <w:rPr>
          <w:rFonts w:eastAsia="宋体" w:cs="Times New Roman"/>
          <w:szCs w:val="24"/>
          <w:lang w:eastAsia="zh-CN"/>
        </w:rPr>
        <w:t>GO enrichment analysis of genes positively correlated with TK1 in CESC for biological process (BP).</w:t>
      </w:r>
    </w:p>
    <w:p w:rsidR="000B37EB" w:rsidRDefault="000C7321" w:rsidP="000C7321">
      <w:r w:rsidRPr="00745B06">
        <w:rPr>
          <w:rFonts w:cs="Times New Roman"/>
          <w:noProof/>
          <w:szCs w:val="24"/>
        </w:rPr>
        <w:drawing>
          <wp:inline distT="0" distB="0" distL="0" distR="0">
            <wp:extent cx="5482590" cy="5515610"/>
            <wp:effectExtent l="0" t="0" r="3810" b="8890"/>
            <wp:docPr id="4334237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423768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551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37E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0C7321"/>
    <w:rsid w:val="000B37EB"/>
    <w:rsid w:val="000C7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7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3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2024-12-22T07:47:00Z</dcterms:created>
  <dcterms:modified xsi:type="dcterms:W3CDTF">2024-12-22T07:47:00Z</dcterms:modified>
</cp:coreProperties>
</file>