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C0537" w14:textId="77777777" w:rsidR="0061063B" w:rsidRDefault="0061063B" w:rsidP="00E307AD">
      <w:pPr>
        <w:spacing w:line="360" w:lineRule="auto"/>
        <w:jc w:val="left"/>
        <w:rPr>
          <w:rFonts w:ascii="Book Antiqua" w:eastAsia="宋体" w:hAnsi="Book Antiqua" w:cs="Book Antiqua"/>
          <w:sz w:val="24"/>
          <w:szCs w:val="24"/>
          <w:highlight w:val="yellow"/>
          <w:lang w:val="en-GB"/>
        </w:rPr>
      </w:pPr>
      <w:r>
        <w:rPr>
          <w:rFonts w:ascii="Book Antiqua" w:hAnsi="Book Antiqua" w:cs="Book Antiqua"/>
          <w:noProof/>
          <w:sz w:val="24"/>
          <w:szCs w:val="24"/>
          <w:lang w:val="en-GB"/>
        </w:rPr>
        <w:drawing>
          <wp:inline distT="0" distB="0" distL="0" distR="0" wp14:anchorId="0926CE16" wp14:editId="08E0665C">
            <wp:extent cx="5314845" cy="6770370"/>
            <wp:effectExtent l="0" t="0" r="635" b="0"/>
            <wp:docPr id="26" name="图片 26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图表, 散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9181" cy="678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0EB12" w14:textId="748A623C" w:rsidR="0061063B" w:rsidRDefault="0061063B" w:rsidP="0061063B">
      <w:pPr>
        <w:spacing w:line="360" w:lineRule="auto"/>
        <w:rPr>
          <w:rFonts w:ascii="Book Antiqua" w:eastAsia="宋体" w:hAnsi="Book Antiqua" w:cs="Book Antiqua"/>
          <w:b/>
          <w:bCs/>
          <w:sz w:val="24"/>
          <w:szCs w:val="24"/>
        </w:rPr>
      </w:pPr>
      <w:proofErr w:type="spellStart"/>
      <w:r>
        <w:rPr>
          <w:rFonts w:ascii="Book Antiqua" w:eastAsia="黑体" w:hAnsi="Book Antiqua" w:cs="Book Antiqua"/>
          <w:b/>
          <w:bCs/>
          <w:sz w:val="24"/>
          <w:szCs w:val="24"/>
          <w:lang w:val="en-GB"/>
        </w:rPr>
        <w:t>Suppl</w:t>
      </w:r>
      <w:proofErr w:type="spellEnd"/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3</w:t>
      </w:r>
      <w:r>
        <w:rPr>
          <w:rFonts w:ascii="Book Antiqua" w:eastAsia="宋体" w:hAnsi="Book Antiqua" w:cs="Book Antiqua" w:hint="eastAsia"/>
          <w:b/>
          <w:bCs/>
          <w:sz w:val="24"/>
          <w:szCs w:val="24"/>
        </w:rPr>
        <w:t>.</w:t>
      </w:r>
      <w:r>
        <w:rPr>
          <w:rFonts w:ascii="Book Antiqua" w:eastAsia="宋体" w:hAnsi="Book Antiqua" w:cs="Book Antiqua"/>
          <w:b/>
          <w:bCs/>
          <w:sz w:val="24"/>
          <w:szCs w:val="24"/>
          <w:lang w:val="en-GB"/>
        </w:rPr>
        <w:t xml:space="preserve"> 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The discriminative ability of </w:t>
      </w:r>
      <w:r>
        <w:rPr>
          <w:rFonts w:ascii="Book Antiqua" w:eastAsia="宋体" w:hAnsi="Book Antiqua" w:cs="Book Antiqua"/>
          <w:i/>
          <w:iCs/>
          <w:sz w:val="24"/>
          <w:szCs w:val="24"/>
          <w:lang w:val="en-GB"/>
        </w:rPr>
        <w:t>ACTR10</w:t>
      </w:r>
      <w:r>
        <w:rPr>
          <w:rFonts w:ascii="Book Antiqua" w:eastAsia="宋体" w:hAnsi="Book Antiqua" w:cs="Book Antiqua"/>
          <w:sz w:val="24"/>
          <w:szCs w:val="24"/>
          <w:lang w:val="en-GB"/>
        </w:rPr>
        <w:t xml:space="preserve"> in TKI-sensitive and TKI-resistant samples.</w:t>
      </w:r>
      <w:r>
        <w:rPr>
          <w:rFonts w:ascii="Book Antiqua" w:eastAsia="宋体" w:hAnsi="Book Antiqua" w:cs="Book Antiqua" w:hint="eastAsia"/>
          <w:sz w:val="24"/>
          <w:szCs w:val="24"/>
        </w:rPr>
        <w:t xml:space="preserve"> AUC: </w:t>
      </w:r>
      <w:r w:rsidR="00345269">
        <w:rPr>
          <w:rFonts w:ascii="Book Antiqua" w:eastAsia="宋体" w:hAnsi="Book Antiqua" w:cs="Book Antiqua"/>
          <w:sz w:val="24"/>
          <w:szCs w:val="24"/>
        </w:rPr>
        <w:t>area under the curve.</w:t>
      </w:r>
    </w:p>
    <w:p w14:paraId="0C129136" w14:textId="77777777" w:rsidR="0061063B" w:rsidRDefault="0061063B">
      <w:pPr>
        <w:rPr>
          <w:rFonts w:hint="eastAsia"/>
        </w:rPr>
      </w:pPr>
    </w:p>
    <w:sectPr w:rsidR="0061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4DFAA" w14:textId="77777777" w:rsidR="00313DBE" w:rsidRDefault="00313DBE" w:rsidP="00345269">
      <w:pPr>
        <w:rPr>
          <w:rFonts w:hint="eastAsia"/>
        </w:rPr>
      </w:pPr>
      <w:r>
        <w:separator/>
      </w:r>
    </w:p>
  </w:endnote>
  <w:endnote w:type="continuationSeparator" w:id="0">
    <w:p w14:paraId="3064F807" w14:textId="77777777" w:rsidR="00313DBE" w:rsidRDefault="00313DBE" w:rsidP="003452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9D0DA" w14:textId="77777777" w:rsidR="00313DBE" w:rsidRDefault="00313DBE" w:rsidP="00345269">
      <w:pPr>
        <w:rPr>
          <w:rFonts w:hint="eastAsia"/>
        </w:rPr>
      </w:pPr>
      <w:r>
        <w:separator/>
      </w:r>
    </w:p>
  </w:footnote>
  <w:footnote w:type="continuationSeparator" w:id="0">
    <w:p w14:paraId="4E549D75" w14:textId="77777777" w:rsidR="00313DBE" w:rsidRDefault="00313DBE" w:rsidP="003452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3B"/>
    <w:rsid w:val="00313DBE"/>
    <w:rsid w:val="00345269"/>
    <w:rsid w:val="00363497"/>
    <w:rsid w:val="0061063B"/>
    <w:rsid w:val="0072581A"/>
    <w:rsid w:val="00AF3EC1"/>
    <w:rsid w:val="00CE1E21"/>
    <w:rsid w:val="00CF7692"/>
    <w:rsid w:val="00E307AD"/>
    <w:rsid w:val="00F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297DD"/>
  <w15:chartTrackingRefBased/>
  <w15:docId w15:val="{A656A62A-112F-443A-BC85-BD1958B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10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2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52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5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HONGMEI REN</cp:lastModifiedBy>
  <cp:revision>4</cp:revision>
  <dcterms:created xsi:type="dcterms:W3CDTF">2024-11-27T05:43:00Z</dcterms:created>
  <dcterms:modified xsi:type="dcterms:W3CDTF">2024-11-27T05:46:00Z</dcterms:modified>
</cp:coreProperties>
</file>