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27351" w14:textId="1C67E4BF" w:rsidR="00CB2D1D" w:rsidRPr="00A51469" w:rsidRDefault="00C87C9D" w:rsidP="00CB2D1D">
      <w:pPr>
        <w:pStyle w:val="MDPI12title"/>
        <w:spacing w:after="0"/>
        <w:rPr>
          <w:rFonts w:ascii="Arial Nova Cond" w:eastAsia="等线" w:hAnsi="Arial Nova Cond"/>
          <w:b w:val="0"/>
          <w:i/>
          <w:iCs/>
          <w:sz w:val="24"/>
          <w:szCs w:val="24"/>
          <w:lang w:eastAsia="zh-CN"/>
        </w:rPr>
      </w:pPr>
      <w:r w:rsidRPr="00A51469">
        <w:rPr>
          <w:rFonts w:ascii="Arial Nova Cond" w:eastAsia="等线" w:hAnsi="Arial Nova Cond" w:cs="Arial" w:hint="eastAsia"/>
          <w:sz w:val="24"/>
          <w:szCs w:val="24"/>
          <w:lang w:eastAsia="zh-CN"/>
        </w:rPr>
        <w:t>Suppl 1.</w:t>
      </w:r>
      <w:r w:rsidRPr="00A51469">
        <w:rPr>
          <w:rFonts w:ascii="Arial Nova Cond" w:eastAsia="等线" w:hAnsi="Arial Nova Cond" w:cs="Arial" w:hint="eastAsia"/>
          <w:b w:val="0"/>
          <w:sz w:val="24"/>
          <w:szCs w:val="24"/>
          <w:lang w:eastAsia="zh-CN"/>
        </w:rPr>
        <w:t xml:space="preserve"> </w:t>
      </w:r>
      <w:bookmarkStart w:id="0" w:name="_Hlk206338690"/>
      <w:bookmarkStart w:id="1" w:name="_Hlk193370933"/>
      <w:r w:rsidR="00095A6F" w:rsidRPr="00A51469">
        <w:rPr>
          <w:rFonts w:ascii="Arial Nova Cond" w:hAnsi="Arial Nova Cond"/>
          <w:b w:val="0"/>
          <w:sz w:val="24"/>
          <w:szCs w:val="24"/>
        </w:rPr>
        <w:t>Analy</w:t>
      </w:r>
      <w:r w:rsidR="00A51469" w:rsidRPr="00A51469">
        <w:rPr>
          <w:rFonts w:ascii="Arial Nova Cond" w:eastAsia="等线" w:hAnsi="Arial Nova Cond" w:hint="eastAsia"/>
          <w:b w:val="0"/>
          <w:sz w:val="24"/>
          <w:szCs w:val="24"/>
          <w:lang w:eastAsia="zh-CN"/>
        </w:rPr>
        <w:t>si</w:t>
      </w:r>
      <w:r w:rsidR="00095A6F" w:rsidRPr="00A51469">
        <w:rPr>
          <w:rFonts w:ascii="Arial Nova Cond" w:hAnsi="Arial Nova Cond"/>
          <w:b w:val="0"/>
          <w:sz w:val="24"/>
          <w:szCs w:val="24"/>
        </w:rPr>
        <w:t xml:space="preserve">s </w:t>
      </w:r>
      <w:r w:rsidR="00A51469" w:rsidRPr="00A51469">
        <w:rPr>
          <w:rFonts w:ascii="Arial Nova Cond" w:eastAsia="等线" w:hAnsi="Arial Nova Cond" w:hint="eastAsia"/>
          <w:b w:val="0"/>
          <w:sz w:val="24"/>
          <w:szCs w:val="24"/>
          <w:lang w:eastAsia="zh-CN"/>
        </w:rPr>
        <w:t xml:space="preserve">of </w:t>
      </w:r>
      <w:r w:rsidR="00095A6F" w:rsidRPr="00A51469">
        <w:rPr>
          <w:rFonts w:ascii="Arial Nova Cond" w:hAnsi="Arial Nova Cond"/>
          <w:b w:val="0"/>
          <w:sz w:val="24"/>
          <w:szCs w:val="24"/>
        </w:rPr>
        <w:t xml:space="preserve">the three-dimensional structure of the binding site between </w:t>
      </w:r>
      <w:r w:rsidR="00095A6F" w:rsidRPr="00A51469">
        <w:rPr>
          <w:rFonts w:ascii="Arial Nova Cond" w:hAnsi="Arial Nova Cond" w:hint="eastAsia"/>
          <w:b w:val="0"/>
          <w:sz w:val="24"/>
          <w:szCs w:val="24"/>
        </w:rPr>
        <w:t xml:space="preserve">SDHB and </w:t>
      </w:r>
      <w:r w:rsidR="00095A6F" w:rsidRPr="00A51469">
        <w:rPr>
          <w:rFonts w:ascii="Arial Nova Cond" w:hAnsi="Arial Nova Cond"/>
          <w:b w:val="0"/>
          <w:sz w:val="24"/>
          <w:szCs w:val="24"/>
        </w:rPr>
        <w:t>SDHAF2</w:t>
      </w:r>
      <w:r w:rsidR="00CB2D1D" w:rsidRPr="00A51469">
        <w:rPr>
          <w:rFonts w:ascii="Arial Nova Cond" w:eastAsia="等线" w:hAnsi="Arial Nova Cond" w:hint="eastAsia"/>
          <w:b w:val="0"/>
          <w:sz w:val="24"/>
          <w:szCs w:val="24"/>
          <w:lang w:eastAsia="zh-CN"/>
        </w:rPr>
        <w:t>.</w:t>
      </w:r>
    </w:p>
    <w:bookmarkEnd w:id="0"/>
    <w:p w14:paraId="3F28C552" w14:textId="77777777" w:rsidR="00CB2D1D" w:rsidRDefault="00CB2D1D" w:rsidP="00CB2D1D">
      <w:pPr>
        <w:pStyle w:val="MDPI12title"/>
        <w:spacing w:after="0"/>
        <w:rPr>
          <w:rFonts w:ascii="Arial Nova Cond" w:eastAsia="等线" w:hAnsi="Arial Nova Cond"/>
          <w:bCs/>
          <w:i/>
          <w:iCs/>
          <w:sz w:val="24"/>
          <w:lang w:eastAsia="zh-CN"/>
        </w:rPr>
      </w:pPr>
    </w:p>
    <w:p w14:paraId="05C06D73" w14:textId="1A26B3F5" w:rsidR="00095A6F" w:rsidRPr="00CB2D1D" w:rsidRDefault="00095A6F" w:rsidP="00CB2D1D">
      <w:pPr>
        <w:pStyle w:val="MDPI12title"/>
        <w:spacing w:after="0"/>
        <w:rPr>
          <w:rFonts w:ascii="Arial Nova Cond" w:eastAsia="等线" w:hAnsi="Arial Nova Cond"/>
          <w:b w:val="0"/>
          <w:bCs/>
          <w:i/>
          <w:iCs/>
          <w:sz w:val="24"/>
          <w:lang w:eastAsia="zh-CN"/>
        </w:rPr>
      </w:pPr>
      <w:r w:rsidRPr="00CB2D1D">
        <w:rPr>
          <w:rFonts w:ascii="Arial Nova Cond" w:hAnsi="Arial Nova Cond"/>
          <w:b w:val="0"/>
          <w:bCs/>
          <w:sz w:val="24"/>
        </w:rPr>
        <w:t>Spanner is a structural homology modeling pipeline that threads a query amino-acid sequence onto a template protein structure. Spanner is unique in that it handles gaps by spanning the region of interest using fragments of known structures</w:t>
      </w:r>
      <w:r w:rsidR="007C38E1" w:rsidRPr="00CB2D1D">
        <w:rPr>
          <w:rFonts w:ascii="Arial Nova Cond" w:hAnsi="Arial Nova Cond" w:hint="eastAsia"/>
          <w:b w:val="0"/>
          <w:bCs/>
          <w:sz w:val="24"/>
        </w:rPr>
        <w:t xml:space="preserve">, protein structure </w:t>
      </w:r>
      <w:r w:rsidR="007C38E1" w:rsidRPr="00CB2D1D">
        <w:rPr>
          <w:rFonts w:ascii="Arial Nova Cond" w:hAnsi="Arial Nova Cond"/>
          <w:b w:val="0"/>
          <w:bCs/>
          <w:sz w:val="24"/>
        </w:rPr>
        <w:t>PDB ID 3SFE</w:t>
      </w:r>
      <w:r w:rsidR="007C38E1" w:rsidRPr="00CB2D1D">
        <w:rPr>
          <w:rFonts w:ascii="Arial Nova Cond" w:hAnsi="Arial Nova Cond" w:hint="eastAsia"/>
          <w:b w:val="0"/>
          <w:bCs/>
          <w:sz w:val="24"/>
        </w:rPr>
        <w:t xml:space="preserve"> as template protein structure</w:t>
      </w:r>
      <w:r w:rsidRPr="00CB2D1D">
        <w:rPr>
          <w:rFonts w:ascii="Arial Nova Cond" w:hAnsi="Arial Nova Cond"/>
          <w:b w:val="0"/>
          <w:bCs/>
          <w:sz w:val="24"/>
        </w:rPr>
        <w:t>.</w:t>
      </w:r>
    </w:p>
    <w:bookmarkEnd w:id="1"/>
    <w:p w14:paraId="42339943" w14:textId="77777777" w:rsidR="00095A6F" w:rsidRPr="00276F98" w:rsidRDefault="00095A6F" w:rsidP="00095A6F">
      <w:pPr>
        <w:adjustRightInd w:val="0"/>
        <w:snapToGrid w:val="0"/>
        <w:spacing w:line="240" w:lineRule="atLeast"/>
        <w:jc w:val="both"/>
        <w:rPr>
          <w:rFonts w:ascii="Arial Nova Cond" w:hAnsi="Arial Nova Cond"/>
          <w:sz w:val="24"/>
        </w:rPr>
      </w:pPr>
      <w:r w:rsidRPr="00CB2D1D">
        <w:rPr>
          <w:rFonts w:ascii="Arial Nova Cond" w:hAnsi="Arial Nova Cond"/>
          <w:bCs/>
          <w:sz w:val="24"/>
        </w:rPr>
        <w:t>To cre</w:t>
      </w:r>
      <w:r w:rsidRPr="00276F98">
        <w:rPr>
          <w:rFonts w:ascii="Arial Nova Cond" w:hAnsi="Arial Nova Cond"/>
          <w:sz w:val="24"/>
        </w:rPr>
        <w:t>ate a model, you must provide a template structure, as well as an alignment of the query sequence you wish to model onto the template sequence. Spanner will replace mismatched residues, and fill any gaps caused by insertions or deletions.</w:t>
      </w:r>
    </w:p>
    <w:p w14:paraId="508B79ED" w14:textId="77777777" w:rsidR="00095A6F" w:rsidRPr="00276F98" w:rsidRDefault="00095A6F" w:rsidP="00095A6F">
      <w:pPr>
        <w:adjustRightInd w:val="0"/>
        <w:snapToGrid w:val="0"/>
        <w:spacing w:line="240" w:lineRule="atLeast"/>
        <w:jc w:val="both"/>
        <w:rPr>
          <w:rFonts w:ascii="Arial Nova Cond" w:hAnsi="Arial Nova Cond"/>
          <w:sz w:val="24"/>
        </w:rPr>
      </w:pPr>
      <w:r w:rsidRPr="00276F98">
        <w:rPr>
          <w:rFonts w:ascii="Arial Nova Cond" w:hAnsi="Arial Nova Cond"/>
          <w:sz w:val="24"/>
        </w:rPr>
        <w:t>For users that are unable to create an alignment a method for building a model starting only from sequence is also available. During this process a template search is conducted, and an alignment is built dynamically using FORTE before being passed through to the main part of the pipeline.</w:t>
      </w:r>
    </w:p>
    <w:p w14:paraId="11D16A18" w14:textId="77777777" w:rsidR="00095A6F" w:rsidRPr="00276F98" w:rsidRDefault="00095A6F" w:rsidP="00095A6F">
      <w:pPr>
        <w:adjustRightInd w:val="0"/>
        <w:snapToGrid w:val="0"/>
        <w:spacing w:line="240" w:lineRule="atLeast"/>
        <w:jc w:val="both"/>
        <w:rPr>
          <w:rFonts w:ascii="Arial Nova Cond" w:hAnsi="Arial Nova Cond"/>
          <w:sz w:val="24"/>
        </w:rPr>
      </w:pPr>
      <w:r w:rsidRPr="00276F98">
        <w:rPr>
          <w:rFonts w:ascii="Arial Nova Cond" w:hAnsi="Arial Nova Cond"/>
          <w:sz w:val="24"/>
        </w:rPr>
        <w:t>Spanner consists of several modules written in the Go programming language. For Spanner jobs which build a model only from sequence, the first step is a search of the PDB for possible templates using BLAST. These possible templates are then aligned and scored with FORTE.</w:t>
      </w:r>
    </w:p>
    <w:p w14:paraId="29DFCAE6" w14:textId="77777777" w:rsidR="00095A6F" w:rsidRPr="00276F98" w:rsidRDefault="00095A6F" w:rsidP="00095A6F">
      <w:pPr>
        <w:adjustRightInd w:val="0"/>
        <w:snapToGrid w:val="0"/>
        <w:spacing w:line="240" w:lineRule="atLeast"/>
        <w:jc w:val="both"/>
        <w:rPr>
          <w:rFonts w:ascii="Arial Nova Cond" w:hAnsi="Arial Nova Cond"/>
          <w:sz w:val="24"/>
        </w:rPr>
      </w:pPr>
      <w:r w:rsidRPr="00276F98">
        <w:rPr>
          <w:rFonts w:ascii="Arial Nova Cond" w:hAnsi="Arial Nova Cond"/>
          <w:sz w:val="24"/>
        </w:rPr>
        <w:t xml:space="preserve">The next step involves defining the start and end points of fragments corresponding to insertions or deletions. The start and end points are referred to as anchors because they must be equivalent in both the template and any candidate fragment. The margin parameter determines how far from the edge of a gap the fragment begins or ends. For </w:t>
      </w:r>
      <w:proofErr w:type="gramStart"/>
      <w:r w:rsidRPr="00276F98">
        <w:rPr>
          <w:rFonts w:ascii="Arial Nova Cond" w:hAnsi="Arial Nova Cond"/>
          <w:sz w:val="24"/>
        </w:rPr>
        <w:t>example</w:t>
      </w:r>
      <w:proofErr w:type="gramEnd"/>
      <w:r w:rsidRPr="00276F98">
        <w:rPr>
          <w:rFonts w:ascii="Arial Nova Cond" w:hAnsi="Arial Nova Cond"/>
          <w:sz w:val="24"/>
        </w:rPr>
        <w:t xml:space="preserve"> a margin of 0 would mean that the anchors </w:t>
      </w:r>
      <w:proofErr w:type="gramStart"/>
      <w:r w:rsidRPr="00276F98">
        <w:rPr>
          <w:rFonts w:ascii="Arial Nova Cond" w:hAnsi="Arial Nova Cond"/>
          <w:sz w:val="24"/>
        </w:rPr>
        <w:t>begins</w:t>
      </w:r>
      <w:proofErr w:type="gramEnd"/>
      <w:r w:rsidRPr="00276F98">
        <w:rPr>
          <w:rFonts w:ascii="Arial Nova Cond" w:hAnsi="Arial Nova Cond"/>
          <w:sz w:val="24"/>
        </w:rPr>
        <w:t xml:space="preserve"> at the very edge of a gap. This is usually not a good idea, and the default margin is set to 1.</w:t>
      </w:r>
    </w:p>
    <w:p w14:paraId="0977AB88" w14:textId="77777777" w:rsidR="00095A6F" w:rsidRPr="00276F98" w:rsidRDefault="00095A6F" w:rsidP="00095A6F">
      <w:pPr>
        <w:adjustRightInd w:val="0"/>
        <w:snapToGrid w:val="0"/>
        <w:spacing w:line="240" w:lineRule="atLeast"/>
        <w:jc w:val="both"/>
        <w:rPr>
          <w:rFonts w:ascii="Arial Nova Cond" w:hAnsi="Arial Nova Cond"/>
          <w:sz w:val="24"/>
        </w:rPr>
      </w:pPr>
      <w:r w:rsidRPr="00276F98">
        <w:rPr>
          <w:rFonts w:ascii="Arial Nova Cond" w:hAnsi="Arial Nova Cond"/>
          <w:sz w:val="24"/>
        </w:rPr>
        <w:t>A representative set of protein chains was prepared using CD-HIT at 100% sequence identity.</w:t>
      </w:r>
      <w:hyperlink r:id="rId7" w:history="1">
        <w:r w:rsidRPr="00276F98">
          <w:rPr>
            <w:rStyle w:val="ae"/>
            <w:rFonts w:ascii="Arial Nova Cond" w:hAnsi="Arial Nova Cond"/>
            <w:sz w:val="24"/>
            <w:vertAlign w:val="superscript"/>
          </w:rPr>
          <w:t>3</w:t>
        </w:r>
      </w:hyperlink>
      <w:r w:rsidRPr="00276F98">
        <w:rPr>
          <w:rFonts w:ascii="Arial Nova Cond" w:hAnsi="Arial Nova Cond"/>
          <w:sz w:val="24"/>
        </w:rPr>
        <w:t xml:space="preserve"> All continuous fragments were then extracted from this set of chains and stored in a relational database, indexed by the internal coordinates of the fragment endpoints. A separate database is prepared for each fragment length. Currently, fragments of length 8-40, including the 8 anchor residues, are stored in the database.</w:t>
      </w:r>
    </w:p>
    <w:p w14:paraId="4EFC28F1" w14:textId="77777777" w:rsidR="00095A6F" w:rsidRDefault="00095A6F" w:rsidP="00095A6F">
      <w:pPr>
        <w:adjustRightInd w:val="0"/>
        <w:snapToGrid w:val="0"/>
        <w:spacing w:line="240" w:lineRule="atLeast"/>
        <w:jc w:val="both"/>
        <w:rPr>
          <w:rFonts w:ascii="Arial Nova Cond" w:hAnsi="Arial Nova Cond"/>
          <w:sz w:val="24"/>
        </w:rPr>
      </w:pPr>
    </w:p>
    <w:p w14:paraId="3ABB89A8" w14:textId="19A3AACD" w:rsidR="00095A6F" w:rsidRPr="003D1CB4" w:rsidRDefault="00095A6F" w:rsidP="00095A6F">
      <w:pPr>
        <w:adjustRightInd w:val="0"/>
        <w:snapToGrid w:val="0"/>
        <w:spacing w:line="240" w:lineRule="atLeast"/>
        <w:jc w:val="both"/>
        <w:rPr>
          <w:rFonts w:ascii="Arial Nova Cond" w:hAnsi="Arial Nova Cond"/>
          <w:sz w:val="24"/>
        </w:rPr>
      </w:pPr>
      <w:r w:rsidRPr="003D1CB4">
        <w:rPr>
          <w:rFonts w:ascii="Arial Nova Cond" w:hAnsi="Arial Nova Cond"/>
          <w:b/>
          <w:bCs/>
          <w:sz w:val="24"/>
        </w:rPr>
        <w:t>Cn3D</w:t>
      </w:r>
      <w:r w:rsidRPr="003D1CB4">
        <w:rPr>
          <w:rFonts w:ascii="Arial Nova Cond" w:hAnsi="Arial Nova Cond"/>
          <w:sz w:val="24"/>
        </w:rPr>
        <w:t> ("see in 3D") is a helper application for your web browser that allows researcher to view 3-dimensional structures from NCBI's Entrez Structure database. Cn3D is provided for</w:t>
      </w:r>
      <w:r w:rsidR="00F10041">
        <w:rPr>
          <w:rFonts w:ascii="Arial Nova Cond" w:hAnsi="Arial Nova Cond" w:hint="eastAsia"/>
          <w:sz w:val="24"/>
        </w:rPr>
        <w:t xml:space="preserve"> </w:t>
      </w:r>
      <w:r w:rsidRPr="003D1CB4">
        <w:rPr>
          <w:rFonts w:ascii="Arial Nova Cond" w:hAnsi="Arial Nova Cond"/>
          <w:sz w:val="24"/>
        </w:rPr>
        <w:t>Windows</w:t>
      </w:r>
      <w:r w:rsidR="00F10041">
        <w:rPr>
          <w:rFonts w:ascii="Arial Nova Cond" w:hAnsi="Arial Nova Cond" w:hint="eastAsia"/>
          <w:sz w:val="24"/>
        </w:rPr>
        <w:t xml:space="preserve"> </w:t>
      </w:r>
      <w:r w:rsidRPr="003D1CB4">
        <w:rPr>
          <w:rFonts w:ascii="Arial Nova Cond" w:hAnsi="Arial Nova Cond"/>
          <w:sz w:val="24"/>
        </w:rPr>
        <w:t>and</w:t>
      </w:r>
      <w:r w:rsidR="00F10041">
        <w:rPr>
          <w:rFonts w:ascii="Arial Nova Cond" w:hAnsi="Arial Nova Cond" w:hint="eastAsia"/>
          <w:sz w:val="24"/>
        </w:rPr>
        <w:t xml:space="preserve"> </w:t>
      </w:r>
      <w:r w:rsidRPr="003D1CB4">
        <w:rPr>
          <w:rFonts w:ascii="Arial Nova Cond" w:hAnsi="Arial Nova Cond"/>
          <w:sz w:val="24"/>
        </w:rPr>
        <w:t>Macintosh, and can be compiled on Unix. Cn3D simultaneously displays structure, sequence, and alignment, and now has powerful annotation and alignment editing features. </w:t>
      </w:r>
      <w:r w:rsidRPr="003D1CB4">
        <w:rPr>
          <w:rFonts w:ascii="Arial Nova Cond" w:hAnsi="Arial Nova Cond"/>
          <w:i/>
          <w:iCs/>
          <w:sz w:val="24"/>
        </w:rPr>
        <w:t>(For those who prefer to view 3D structures on the web, without the need to install a separate application,</w:t>
      </w:r>
      <w:r w:rsidR="00F10041">
        <w:rPr>
          <w:rFonts w:ascii="Arial Nova Cond" w:hAnsi="Arial Nova Cond" w:hint="eastAsia"/>
          <w:i/>
          <w:iCs/>
          <w:sz w:val="24"/>
        </w:rPr>
        <w:t xml:space="preserve"> </w:t>
      </w:r>
      <w:r w:rsidRPr="003D1CB4">
        <w:rPr>
          <w:rFonts w:ascii="Arial Nova Cond" w:hAnsi="Arial Nova Cond"/>
          <w:i/>
          <w:iCs/>
          <w:sz w:val="24"/>
        </w:rPr>
        <w:t>iCn3D ("I see in 3D") is available as of April 2016.)</w:t>
      </w:r>
    </w:p>
    <w:p w14:paraId="479CBF48" w14:textId="77777777" w:rsidR="00095A6F" w:rsidRDefault="00095A6F" w:rsidP="00095A6F">
      <w:pPr>
        <w:adjustRightInd w:val="0"/>
        <w:snapToGrid w:val="0"/>
        <w:spacing w:line="240" w:lineRule="atLeast"/>
        <w:jc w:val="both"/>
        <w:rPr>
          <w:rFonts w:ascii="Arial Nova Cond" w:hAnsi="Arial Nova Cond"/>
          <w:b/>
          <w:bCs/>
          <w:sz w:val="24"/>
        </w:rPr>
      </w:pPr>
    </w:p>
    <w:p w14:paraId="63631169" w14:textId="77777777" w:rsidR="00095A6F" w:rsidRPr="00F25E59" w:rsidRDefault="00095A6F" w:rsidP="00095A6F">
      <w:pPr>
        <w:adjustRightInd w:val="0"/>
        <w:snapToGrid w:val="0"/>
        <w:spacing w:line="240" w:lineRule="atLeast"/>
        <w:jc w:val="both"/>
        <w:rPr>
          <w:rFonts w:ascii="Arial Nova Cond" w:hAnsi="Arial Nova Cond"/>
          <w:sz w:val="24"/>
        </w:rPr>
      </w:pPr>
      <w:r w:rsidRPr="00F25E59">
        <w:rPr>
          <w:rFonts w:ascii="Arial Nova Cond" w:hAnsi="Arial Nova Cond"/>
          <w:b/>
          <w:bCs/>
          <w:sz w:val="24"/>
        </w:rPr>
        <w:t>Web-based Structure Viewer</w:t>
      </w:r>
      <w:r w:rsidRPr="00F25E59">
        <w:rPr>
          <w:rFonts w:ascii="Arial Nova Cond" w:hAnsi="Arial Nova Cond"/>
          <w:sz w:val="24"/>
        </w:rPr>
        <w:t>iCn3D ("I see in 3D"), released in April 2016, provides interactive views of three-dimensional macromolecular structures on the web.</w:t>
      </w:r>
    </w:p>
    <w:p w14:paraId="6A9FC454" w14:textId="77777777" w:rsidR="00095A6F" w:rsidRPr="00F25E59" w:rsidRDefault="00095A6F" w:rsidP="00095A6F">
      <w:pPr>
        <w:adjustRightInd w:val="0"/>
        <w:snapToGrid w:val="0"/>
        <w:spacing w:line="240" w:lineRule="atLeast"/>
        <w:jc w:val="both"/>
        <w:rPr>
          <w:rFonts w:ascii="Arial Nova Cond" w:hAnsi="Arial Nova Cond"/>
          <w:sz w:val="24"/>
        </w:rPr>
      </w:pPr>
      <w:r w:rsidRPr="00F25E59">
        <w:rPr>
          <w:rFonts w:ascii="Arial Nova Cond" w:hAnsi="Arial Nova Cond"/>
          <w:sz w:val="24"/>
        </w:rPr>
        <w:t>There is no need to install a separate application in order to use iCn3D; you just need to use a web browser that supports WebGL.</w:t>
      </w:r>
    </w:p>
    <w:p w14:paraId="0E3BCCE5" w14:textId="77777777" w:rsidR="00095A6F" w:rsidRPr="00F25E59" w:rsidRDefault="00095A6F" w:rsidP="00095A6F">
      <w:pPr>
        <w:adjustRightInd w:val="0"/>
        <w:snapToGrid w:val="0"/>
        <w:spacing w:line="240" w:lineRule="atLeast"/>
        <w:jc w:val="both"/>
        <w:rPr>
          <w:rFonts w:ascii="Arial Nova Cond" w:hAnsi="Arial Nova Cond"/>
          <w:sz w:val="24"/>
        </w:rPr>
      </w:pPr>
      <w:r w:rsidRPr="00F25E59">
        <w:rPr>
          <w:rFonts w:ascii="Arial Nova Cond" w:hAnsi="Arial Nova Cond"/>
          <w:sz w:val="24"/>
        </w:rPr>
        <w:t xml:space="preserve">iCn3D also allows you to </w:t>
      </w:r>
      <w:proofErr w:type="spellStart"/>
      <w:r w:rsidRPr="00F25E59">
        <w:rPr>
          <w:rFonts w:ascii="Arial Nova Cond" w:hAnsi="Arial Nova Cond"/>
          <w:sz w:val="24"/>
        </w:rPr>
        <w:t>cutomize</w:t>
      </w:r>
      <w:proofErr w:type="spellEnd"/>
      <w:r w:rsidRPr="00F25E59">
        <w:rPr>
          <w:rFonts w:ascii="Arial Nova Cond" w:hAnsi="Arial Nova Cond"/>
          <w:sz w:val="24"/>
        </w:rPr>
        <w:t xml:space="preserve"> the display of a structure and generate a URL that allows you to share the link, and to incorporate iCn3D into your own web pages.</w:t>
      </w:r>
    </w:p>
    <w:p w14:paraId="273022C4" w14:textId="77777777" w:rsidR="00095A6F" w:rsidRPr="00F25E59" w:rsidRDefault="00095A6F" w:rsidP="00095A6F">
      <w:pPr>
        <w:adjustRightInd w:val="0"/>
        <w:snapToGrid w:val="0"/>
        <w:spacing w:line="240" w:lineRule="atLeast"/>
        <w:jc w:val="both"/>
        <w:rPr>
          <w:rFonts w:ascii="Arial Nova Cond" w:hAnsi="Arial Nova Cond"/>
          <w:sz w:val="24"/>
        </w:rPr>
      </w:pPr>
      <w:r w:rsidRPr="00F25E59">
        <w:rPr>
          <w:rFonts w:ascii="Arial Nova Cond" w:hAnsi="Arial Nova Cond"/>
          <w:b/>
          <w:bCs/>
          <w:sz w:val="24"/>
        </w:rPr>
        <w:t>New Features in Cn3D 4.3.1:</w:t>
      </w:r>
      <w:r w:rsidRPr="00F25E59">
        <w:rPr>
          <w:rFonts w:ascii="Arial Nova Cond" w:hAnsi="Arial Nova Cond"/>
          <w:sz w:val="24"/>
        </w:rPr>
        <w:t>View superpositions of structures that have similar molecular complexes, as identified by the newly released VAST+ (an enhanced version of the existing Vector Alignment Search Tool). The VAST+ help document provides additional details about the tool and examples of how it can be used to learn more about proteins.</w:t>
      </w:r>
    </w:p>
    <w:p w14:paraId="7CB28E2B" w14:textId="77777777" w:rsidR="00095A6F" w:rsidRPr="00F25E59" w:rsidRDefault="00095A6F" w:rsidP="00095A6F">
      <w:pPr>
        <w:adjustRightInd w:val="0"/>
        <w:snapToGrid w:val="0"/>
        <w:spacing w:line="240" w:lineRule="atLeast"/>
        <w:jc w:val="both"/>
        <w:rPr>
          <w:rFonts w:ascii="Arial Nova Cond" w:hAnsi="Arial Nova Cond"/>
          <w:sz w:val="24"/>
        </w:rPr>
      </w:pPr>
      <w:r w:rsidRPr="00F25E59">
        <w:rPr>
          <w:rFonts w:ascii="Arial Nova Cond" w:hAnsi="Arial Nova Cond"/>
          <w:sz w:val="24"/>
        </w:rPr>
        <w:t>Cn3D 4.3.1 uses the MIME type: application/vnd.ncbi.cn3d.</w:t>
      </w:r>
    </w:p>
    <w:p w14:paraId="69050712" w14:textId="68BBCB83" w:rsidR="00095A6F" w:rsidRPr="00F25E59" w:rsidRDefault="00095A6F" w:rsidP="00095A6F">
      <w:pPr>
        <w:adjustRightInd w:val="0"/>
        <w:snapToGrid w:val="0"/>
        <w:spacing w:line="240" w:lineRule="atLeast"/>
        <w:jc w:val="both"/>
        <w:rPr>
          <w:rFonts w:ascii="Arial Nova Cond" w:hAnsi="Arial Nova Cond"/>
          <w:sz w:val="24"/>
        </w:rPr>
      </w:pPr>
      <w:r w:rsidRPr="00F25E59">
        <w:rPr>
          <w:rFonts w:ascii="Arial Nova Cond" w:hAnsi="Arial Nova Cond"/>
          <w:sz w:val="24"/>
        </w:rPr>
        <w:t xml:space="preserve">Analyses of protein contact residues and protein buried surface areas Protein contact residues were analyzed using the </w:t>
      </w:r>
      <w:proofErr w:type="spellStart"/>
      <w:r w:rsidRPr="00F25E59">
        <w:rPr>
          <w:rFonts w:ascii="Arial Nova Cond" w:hAnsi="Arial Nova Cond"/>
          <w:b/>
          <w:bCs/>
          <w:sz w:val="24"/>
        </w:rPr>
        <w:t>LigPlot</w:t>
      </w:r>
      <w:proofErr w:type="spellEnd"/>
      <w:r w:rsidRPr="00F25E59">
        <w:rPr>
          <w:rFonts w:ascii="Arial Nova Cond" w:hAnsi="Arial Nova Cond"/>
          <w:b/>
          <w:bCs/>
          <w:sz w:val="24"/>
        </w:rPr>
        <w:t xml:space="preserve">+ program (v.1.4.5) </w:t>
      </w:r>
      <w:r w:rsidRPr="00F25E59">
        <w:rPr>
          <w:rFonts w:ascii="Arial Nova Cond" w:hAnsi="Arial Nova Cond"/>
          <w:sz w:val="24"/>
        </w:rPr>
        <w:t>(</w:t>
      </w:r>
      <w:hyperlink r:id="rId8" w:history="1">
        <w:r w:rsidRPr="00F25E59">
          <w:rPr>
            <w:rStyle w:val="ae"/>
            <w:rFonts w:ascii="Arial Nova Cond" w:hAnsi="Arial Nova Cond"/>
            <w:color w:val="3333FF"/>
            <w:sz w:val="24"/>
          </w:rPr>
          <w:t>https://www.ebi.ac.uk/thornton-srv/software/</w:t>
        </w:r>
      </w:hyperlink>
      <w:r w:rsidRPr="00F25E59">
        <w:rPr>
          <w:rFonts w:ascii="Arial Nova Cond" w:hAnsi="Arial Nova Cond"/>
          <w:color w:val="3333FF"/>
          <w:sz w:val="24"/>
          <w:u w:val="single"/>
        </w:rPr>
        <w:t>LigPlus/)</w:t>
      </w:r>
      <w:r w:rsidRPr="00F25E59">
        <w:rPr>
          <w:rFonts w:ascii="Arial Nova Cond" w:hAnsi="Arial Nova Cond"/>
          <w:sz w:val="24"/>
        </w:rPr>
        <w:t xml:space="preserve">. Protein buried surface areas were </w:t>
      </w:r>
      <w:proofErr w:type="spellStart"/>
      <w:r w:rsidRPr="00F25E59">
        <w:rPr>
          <w:rFonts w:ascii="Arial Nova Cond" w:hAnsi="Arial Nova Cond"/>
          <w:sz w:val="24"/>
        </w:rPr>
        <w:t>analysed</w:t>
      </w:r>
      <w:proofErr w:type="spellEnd"/>
      <w:r w:rsidRPr="00F25E59">
        <w:rPr>
          <w:rFonts w:ascii="Arial Nova Cond" w:hAnsi="Arial Nova Cond"/>
          <w:sz w:val="24"/>
        </w:rPr>
        <w:t xml:space="preserve"> using </w:t>
      </w:r>
      <w:proofErr w:type="spellStart"/>
      <w:r w:rsidRPr="00F25E59">
        <w:rPr>
          <w:rFonts w:ascii="Arial Nova Cond" w:hAnsi="Arial Nova Cond"/>
          <w:b/>
          <w:bCs/>
          <w:sz w:val="24"/>
        </w:rPr>
        <w:t>PDBePISA</w:t>
      </w:r>
      <w:proofErr w:type="spellEnd"/>
      <w:r w:rsidRPr="00F25E59">
        <w:rPr>
          <w:rFonts w:ascii="Arial Nova Cond" w:hAnsi="Arial Nova Cond"/>
          <w:b/>
          <w:bCs/>
          <w:sz w:val="24"/>
        </w:rPr>
        <w:t xml:space="preserve"> tool </w:t>
      </w:r>
      <w:r w:rsidRPr="00F25E59">
        <w:rPr>
          <w:rFonts w:ascii="Arial Nova Cond" w:hAnsi="Arial Nova Cond"/>
          <w:sz w:val="24"/>
        </w:rPr>
        <w:t>(</w:t>
      </w:r>
      <w:hyperlink r:id="rId9" w:history="1">
        <w:r w:rsidRPr="00F25E59">
          <w:rPr>
            <w:rStyle w:val="ae"/>
            <w:rFonts w:ascii="Arial Nova Cond" w:hAnsi="Arial Nova Cond"/>
            <w:color w:val="3333FF"/>
            <w:sz w:val="24"/>
          </w:rPr>
          <w:t>http://pdbe.org/pisa/</w:t>
        </w:r>
      </w:hyperlink>
      <w:r w:rsidRPr="00F25E59">
        <w:rPr>
          <w:rFonts w:ascii="Arial Nova Cond" w:hAnsi="Arial Nova Cond"/>
          <w:sz w:val="24"/>
        </w:rPr>
        <w:t xml:space="preserve">) and </w:t>
      </w:r>
      <w:r w:rsidRPr="00F25E59">
        <w:rPr>
          <w:rFonts w:ascii="Arial Nova Cond" w:hAnsi="Arial Nova Cond"/>
          <w:b/>
          <w:bCs/>
          <w:sz w:val="24"/>
        </w:rPr>
        <w:t>MOE project DB</w:t>
      </w:r>
      <w:r w:rsidRPr="00F25E59">
        <w:rPr>
          <w:rFonts w:ascii="Arial Nova Cond" w:hAnsi="Arial Nova Cond"/>
          <w:sz w:val="24"/>
        </w:rPr>
        <w:t xml:space="preserve"> (MOLSIS Inc. Tokyo Japan). The modeling and Docking of the </w:t>
      </w:r>
      <w:r w:rsidR="00FB17AD" w:rsidRPr="00F25E59">
        <w:rPr>
          <w:rFonts w:ascii="Arial Nova Cond" w:hAnsi="Arial Nova Cond"/>
          <w:sz w:val="24"/>
        </w:rPr>
        <w:t>protein binding</w:t>
      </w:r>
      <w:r w:rsidRPr="00F25E59">
        <w:rPr>
          <w:rFonts w:ascii="Arial Nova Cond" w:hAnsi="Arial Nova Cond"/>
          <w:sz w:val="24"/>
        </w:rPr>
        <w:t xml:space="preserve"> region of </w:t>
      </w:r>
      <w:r w:rsidR="00FB17AD" w:rsidRPr="00F25E59">
        <w:rPr>
          <w:rFonts w:ascii="Arial Nova Cond" w:hAnsi="Arial Nova Cond"/>
          <w:sz w:val="24"/>
        </w:rPr>
        <w:t>SDHB</w:t>
      </w:r>
      <w:r w:rsidRPr="00F25E59">
        <w:rPr>
          <w:rFonts w:ascii="Arial Nova Cond" w:hAnsi="Arial Nova Cond"/>
          <w:sz w:val="24"/>
        </w:rPr>
        <w:t xml:space="preserve"> protein and host </w:t>
      </w:r>
      <w:r w:rsidR="00FB17AD" w:rsidRPr="00F25E59">
        <w:rPr>
          <w:rFonts w:ascii="Arial Nova Cond" w:hAnsi="Arial Nova Cond"/>
          <w:sz w:val="24"/>
        </w:rPr>
        <w:t>regulating protein, SDAF1</w:t>
      </w:r>
      <w:r w:rsidRPr="00F25E59">
        <w:rPr>
          <w:rFonts w:ascii="Arial Nova Cond" w:hAnsi="Arial Nova Cond"/>
          <w:sz w:val="24"/>
        </w:rPr>
        <w:t xml:space="preserve"> was analyzed by </w:t>
      </w:r>
      <w:r w:rsidRPr="00F25E59">
        <w:rPr>
          <w:rFonts w:ascii="Arial Nova Cond" w:hAnsi="Arial Nova Cond"/>
          <w:b/>
          <w:bCs/>
          <w:sz w:val="24"/>
        </w:rPr>
        <w:t xml:space="preserve">MOE project DB </w:t>
      </w:r>
      <w:r w:rsidRPr="00F25E59">
        <w:rPr>
          <w:rFonts w:ascii="Arial Nova Cond" w:hAnsi="Arial Nova Cond"/>
          <w:sz w:val="24"/>
        </w:rPr>
        <w:t>with previously posted ID</w:t>
      </w:r>
      <w:r w:rsidR="00FB17AD" w:rsidRPr="00F25E59">
        <w:rPr>
          <w:rFonts w:ascii="Arial Nova Cond" w:hAnsi="Arial Nova Cond"/>
          <w:sz w:val="24"/>
        </w:rPr>
        <w:t>;</w:t>
      </w:r>
      <w:r w:rsidRPr="00F25E59">
        <w:rPr>
          <w:rFonts w:ascii="Arial Nova Cond" w:hAnsi="Arial Nova Cond"/>
          <w:sz w:val="24"/>
        </w:rPr>
        <w:t xml:space="preserve"> </w:t>
      </w:r>
      <w:r w:rsidR="00FB17AD" w:rsidRPr="00F25E59">
        <w:rPr>
          <w:rFonts w:ascii="Arial Nova Cond" w:hAnsi="Arial Nova Cond"/>
          <w:sz w:val="24"/>
        </w:rPr>
        <w:t>SDHB</w:t>
      </w:r>
      <w:r w:rsidRPr="00F25E59">
        <w:rPr>
          <w:rFonts w:ascii="Arial Nova Cond" w:hAnsi="Arial Nova Cond"/>
          <w:sz w:val="24"/>
        </w:rPr>
        <w:t xml:space="preserve"> and protein ID</w:t>
      </w:r>
      <w:r w:rsidR="00FB17AD" w:rsidRPr="00F25E59">
        <w:rPr>
          <w:rFonts w:ascii="Arial Nova Cond" w:hAnsi="Arial Nova Cond"/>
          <w:sz w:val="24"/>
        </w:rPr>
        <w:t>;</w:t>
      </w:r>
      <w:r w:rsidRPr="00F25E59">
        <w:rPr>
          <w:rFonts w:ascii="Arial Nova Cond" w:hAnsi="Arial Nova Cond"/>
          <w:sz w:val="24"/>
        </w:rPr>
        <w:t xml:space="preserve"> </w:t>
      </w:r>
      <w:r w:rsidR="00FB17AD" w:rsidRPr="00F25E59">
        <w:rPr>
          <w:rFonts w:ascii="Arial Nova Cond" w:hAnsi="Arial Nova Cond"/>
          <w:sz w:val="24"/>
        </w:rPr>
        <w:t xml:space="preserve">SDAF1 </w:t>
      </w:r>
      <w:r w:rsidRPr="00F25E59">
        <w:rPr>
          <w:rFonts w:ascii="Arial Nova Cond" w:hAnsi="Arial Nova Cond"/>
          <w:sz w:val="24"/>
        </w:rPr>
        <w:t xml:space="preserve">(MOLSIS Inc. Shibuya, Tokyo Japan). The binding affinity </w:t>
      </w:r>
      <w:r w:rsidRPr="00F25E59">
        <w:rPr>
          <w:rFonts w:ascii="Arial Nova Cond" w:hAnsi="Arial Nova Cond"/>
          <w:sz w:val="24"/>
        </w:rPr>
        <w:lastRenderedPageBreak/>
        <w:t xml:space="preserve">between host receptor analogs and 20 loop </w:t>
      </w:r>
      <w:proofErr w:type="gramStart"/>
      <w:r w:rsidRPr="00F25E59">
        <w:rPr>
          <w:rFonts w:ascii="Arial Nova Cond" w:hAnsi="Arial Nova Cond"/>
          <w:sz w:val="24"/>
        </w:rPr>
        <w:t>region</w:t>
      </w:r>
      <w:proofErr w:type="gramEnd"/>
      <w:r w:rsidRPr="00F25E59">
        <w:rPr>
          <w:rFonts w:ascii="Arial Nova Cond" w:hAnsi="Arial Nova Cond"/>
          <w:sz w:val="24"/>
        </w:rPr>
        <w:t xml:space="preserve"> of H5N1 HA protein was analyzed by </w:t>
      </w:r>
      <w:r w:rsidRPr="00F25E59">
        <w:rPr>
          <w:rFonts w:ascii="Arial Nova Cond" w:hAnsi="Arial Nova Cond"/>
          <w:b/>
          <w:bCs/>
          <w:sz w:val="24"/>
        </w:rPr>
        <w:t>MOE project DB</w:t>
      </w:r>
      <w:r w:rsidRPr="00F25E59">
        <w:rPr>
          <w:rFonts w:ascii="Arial Nova Cond" w:hAnsi="Arial Nova Cond"/>
          <w:sz w:val="24"/>
        </w:rPr>
        <w:t xml:space="preserve"> (MOLSIS Inc.).</w:t>
      </w:r>
    </w:p>
    <w:p w14:paraId="283E3582" w14:textId="4A58E32D" w:rsidR="00095A6F" w:rsidRPr="00DF3108" w:rsidRDefault="00F25E59" w:rsidP="00095A6F">
      <w:pPr>
        <w:adjustRightInd w:val="0"/>
        <w:snapToGrid w:val="0"/>
        <w:spacing w:line="240" w:lineRule="atLeast"/>
        <w:jc w:val="both"/>
        <w:rPr>
          <w:rFonts w:ascii="Arial Nova Cond" w:eastAsia="等线" w:hAnsi="Arial Nova Cond"/>
          <w:sz w:val="24"/>
          <w:lang w:eastAsia="zh-CN"/>
        </w:rPr>
      </w:pPr>
      <w:r w:rsidRPr="00F25E59">
        <w:rPr>
          <w:rFonts w:ascii="Arial Nova Cond" w:hAnsi="Arial Nova Cond"/>
          <w:sz w:val="24"/>
        </w:rPr>
        <w:t xml:space="preserve">To </w:t>
      </w:r>
      <w:r w:rsidRPr="004D1C0D">
        <w:rPr>
          <w:rFonts w:ascii="Arial Nova Cond" w:hAnsi="Arial Nova Cond"/>
          <w:sz w:val="24"/>
        </w:rPr>
        <w:t xml:space="preserve">examine the extent to which the binding ability between SHDB and SDAF1 is affected by the glutamine-to-histidine mutation, we performed </w:t>
      </w:r>
      <w:r w:rsidRPr="004D1C0D">
        <w:rPr>
          <w:rFonts w:ascii="Arial Nova Cond" w:hAnsi="Arial Nova Cond"/>
          <w:i/>
          <w:iCs/>
          <w:sz w:val="24"/>
        </w:rPr>
        <w:t>in silico</w:t>
      </w:r>
      <w:r w:rsidRPr="004D1C0D">
        <w:rPr>
          <w:rFonts w:ascii="Arial Nova Cond" w:hAnsi="Arial Nova Cond"/>
          <w:sz w:val="24"/>
        </w:rPr>
        <w:t xml:space="preserve"> analysis</w:t>
      </w:r>
      <w:r w:rsidRPr="004D1C0D">
        <w:rPr>
          <w:rFonts w:ascii="Arial Nova Cond" w:hAnsi="Arial Nova Cond" w:hint="eastAsia"/>
          <w:sz w:val="24"/>
        </w:rPr>
        <w:t xml:space="preserve"> using </w:t>
      </w:r>
      <w:r w:rsidR="0053315A" w:rsidRPr="004D1C0D">
        <w:rPr>
          <w:rFonts w:ascii="Arial Nova Cond" w:hAnsi="Arial Nova Cond" w:hint="eastAsia"/>
          <w:sz w:val="24"/>
        </w:rPr>
        <w:t xml:space="preserve">protein structure </w:t>
      </w:r>
      <w:r w:rsidR="0053315A" w:rsidRPr="004D1C0D">
        <w:rPr>
          <w:rFonts w:ascii="Arial Nova Cond" w:hAnsi="Arial Nova Cond"/>
          <w:sz w:val="24"/>
        </w:rPr>
        <w:t>PDB ID 3SFE</w:t>
      </w:r>
      <w:r w:rsidR="0053315A" w:rsidRPr="004D1C0D">
        <w:rPr>
          <w:rFonts w:ascii="Arial Nova Cond" w:hAnsi="Arial Nova Cond" w:hint="eastAsia"/>
          <w:sz w:val="24"/>
        </w:rPr>
        <w:t xml:space="preserve"> as </w:t>
      </w:r>
      <w:proofErr w:type="gramStart"/>
      <w:r w:rsidR="0053315A" w:rsidRPr="004D1C0D">
        <w:rPr>
          <w:rFonts w:ascii="Arial Nova Cond" w:hAnsi="Arial Nova Cond" w:hint="eastAsia"/>
          <w:sz w:val="24"/>
        </w:rPr>
        <w:t xml:space="preserve">three </w:t>
      </w:r>
      <w:r w:rsidR="0053315A" w:rsidRPr="004D1C0D">
        <w:rPr>
          <w:rFonts w:ascii="Arial Nova Cond" w:hAnsi="Arial Nova Cond"/>
          <w:sz w:val="24"/>
        </w:rPr>
        <w:t>dimensional</w:t>
      </w:r>
      <w:proofErr w:type="gramEnd"/>
      <w:r w:rsidR="0053315A" w:rsidRPr="004D1C0D">
        <w:rPr>
          <w:rFonts w:ascii="Arial Nova Cond" w:hAnsi="Arial Nova Cond" w:hint="eastAsia"/>
          <w:sz w:val="24"/>
        </w:rPr>
        <w:t xml:space="preserve"> template.</w:t>
      </w:r>
      <w:r w:rsidRPr="004D1C0D">
        <w:rPr>
          <w:rFonts w:ascii="Arial Nova Cond" w:hAnsi="Arial Nova Cond"/>
          <w:sz w:val="24"/>
        </w:rPr>
        <w:t xml:space="preserve"> </w:t>
      </w:r>
      <w:r w:rsidRPr="004D1C0D">
        <w:rPr>
          <w:rFonts w:ascii="Arial Nova Cond" w:hAnsi="Arial Nova Cond"/>
          <w:i/>
          <w:iCs/>
          <w:sz w:val="24"/>
        </w:rPr>
        <w:t>In silico</w:t>
      </w:r>
      <w:r w:rsidRPr="004D1C0D">
        <w:rPr>
          <w:rFonts w:ascii="Arial Nova Cond" w:hAnsi="Arial Nova Cond"/>
          <w:sz w:val="24"/>
        </w:rPr>
        <w:t xml:space="preserve"> analysis showed that glutamine 214 of SHDB has affinity for histidine 156 of SDAF2. The affinity between glutamine 214 of SHDB and tyrosine 156 of SDAF2 was found to be -17.93 Kcal/mol. On the other hand, although the histidine 214 of the SHDB mutant has affinity for the tyrosine 156 of SDAF2, the affinity between histidine 214 of SHDB and tyrosine 156 of SDAF2 was found to be weak, at -6.31 Kcal/mol. In other words, the results of </w:t>
      </w:r>
      <w:r w:rsidRPr="004D1C0D">
        <w:rPr>
          <w:rFonts w:ascii="Arial Nova Cond" w:hAnsi="Arial Nova Cond"/>
          <w:i/>
          <w:iCs/>
          <w:sz w:val="24"/>
        </w:rPr>
        <w:t>in silico</w:t>
      </w:r>
      <w:r w:rsidRPr="004D1C0D">
        <w:rPr>
          <w:rFonts w:ascii="Arial Nova Cond" w:hAnsi="Arial Nova Cond"/>
          <w:sz w:val="24"/>
        </w:rPr>
        <w:t xml:space="preserve"> analysis revealed that the SHDB 214His mutant may have a much weaker binding affinity to SDAF2 than the wild-type SHDB.</w:t>
      </w:r>
    </w:p>
    <w:p w14:paraId="462E5359" w14:textId="4EF305C5" w:rsidR="00B66CE4" w:rsidRPr="00CD26BA" w:rsidRDefault="00B66CE4" w:rsidP="00B66CE4">
      <w:pPr>
        <w:adjustRightInd w:val="0"/>
        <w:snapToGrid w:val="0"/>
        <w:spacing w:line="240" w:lineRule="atLeast"/>
        <w:jc w:val="both"/>
        <w:rPr>
          <w:rFonts w:ascii="Arial Nova Cond" w:eastAsia="等线" w:hAnsi="Arial Nova Cond" w:hint="eastAsia"/>
          <w:sz w:val="22"/>
          <w:szCs w:val="22"/>
          <w:lang w:eastAsia="zh-CN"/>
        </w:rPr>
      </w:pPr>
    </w:p>
    <w:sectPr w:rsidR="00B66CE4" w:rsidRPr="00CD26BA" w:rsidSect="00B66C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C04D6" w14:textId="77777777" w:rsidR="006304C5" w:rsidRDefault="006304C5" w:rsidP="00C87C9D">
      <w:pPr>
        <w:rPr>
          <w:rFonts w:hint="eastAsia"/>
        </w:rPr>
      </w:pPr>
      <w:r>
        <w:separator/>
      </w:r>
    </w:p>
  </w:endnote>
  <w:endnote w:type="continuationSeparator" w:id="0">
    <w:p w14:paraId="692F283A" w14:textId="77777777" w:rsidR="006304C5" w:rsidRDefault="006304C5" w:rsidP="00C87C9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Arial Nova Cond">
    <w:charset w:val="00"/>
    <w:family w:val="swiss"/>
    <w:pitch w:val="variable"/>
    <w:sig w:usb0="0000028F" w:usb1="00000002"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68F81" w14:textId="77777777" w:rsidR="006304C5" w:rsidRDefault="006304C5" w:rsidP="00C87C9D">
      <w:pPr>
        <w:rPr>
          <w:rFonts w:hint="eastAsia"/>
        </w:rPr>
      </w:pPr>
      <w:r>
        <w:separator/>
      </w:r>
    </w:p>
  </w:footnote>
  <w:footnote w:type="continuationSeparator" w:id="0">
    <w:p w14:paraId="18C1DAA2" w14:textId="77777777" w:rsidR="006304C5" w:rsidRDefault="006304C5" w:rsidP="00C87C9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E4"/>
    <w:rsid w:val="00001557"/>
    <w:rsid w:val="0000539F"/>
    <w:rsid w:val="00006ACA"/>
    <w:rsid w:val="00036059"/>
    <w:rsid w:val="00055080"/>
    <w:rsid w:val="00095A6F"/>
    <w:rsid w:val="000B736A"/>
    <w:rsid w:val="000E5DFE"/>
    <w:rsid w:val="0011246C"/>
    <w:rsid w:val="001949AC"/>
    <w:rsid w:val="00215FB8"/>
    <w:rsid w:val="00251665"/>
    <w:rsid w:val="0026776F"/>
    <w:rsid w:val="002E08AE"/>
    <w:rsid w:val="002F3F0D"/>
    <w:rsid w:val="00332133"/>
    <w:rsid w:val="003A786C"/>
    <w:rsid w:val="004260FC"/>
    <w:rsid w:val="004366C2"/>
    <w:rsid w:val="004D1C0D"/>
    <w:rsid w:val="004F5380"/>
    <w:rsid w:val="00530336"/>
    <w:rsid w:val="0053315A"/>
    <w:rsid w:val="00551A4C"/>
    <w:rsid w:val="005600D1"/>
    <w:rsid w:val="005813D3"/>
    <w:rsid w:val="005D65D7"/>
    <w:rsid w:val="005F671E"/>
    <w:rsid w:val="00624F6B"/>
    <w:rsid w:val="006304C5"/>
    <w:rsid w:val="006D33CC"/>
    <w:rsid w:val="006F3B59"/>
    <w:rsid w:val="007771EB"/>
    <w:rsid w:val="007C38E1"/>
    <w:rsid w:val="007D4AF1"/>
    <w:rsid w:val="008766CE"/>
    <w:rsid w:val="00893A0B"/>
    <w:rsid w:val="0092150D"/>
    <w:rsid w:val="00975AF6"/>
    <w:rsid w:val="009E57F3"/>
    <w:rsid w:val="00A51469"/>
    <w:rsid w:val="00A80817"/>
    <w:rsid w:val="00B66CE4"/>
    <w:rsid w:val="00B83F5B"/>
    <w:rsid w:val="00BE4BAF"/>
    <w:rsid w:val="00BF395D"/>
    <w:rsid w:val="00C235BF"/>
    <w:rsid w:val="00C42E1C"/>
    <w:rsid w:val="00C8792A"/>
    <w:rsid w:val="00C87C9D"/>
    <w:rsid w:val="00CB2D1D"/>
    <w:rsid w:val="00CD1E81"/>
    <w:rsid w:val="00CD26BA"/>
    <w:rsid w:val="00DF3108"/>
    <w:rsid w:val="00E32A66"/>
    <w:rsid w:val="00E56589"/>
    <w:rsid w:val="00E65648"/>
    <w:rsid w:val="00E94C57"/>
    <w:rsid w:val="00EB6828"/>
    <w:rsid w:val="00F016CC"/>
    <w:rsid w:val="00F10041"/>
    <w:rsid w:val="00F25E59"/>
    <w:rsid w:val="00F466F7"/>
    <w:rsid w:val="00F55011"/>
    <w:rsid w:val="00F55F93"/>
    <w:rsid w:val="00F9653B"/>
    <w:rsid w:val="00FB17AD"/>
    <w:rsid w:val="00FD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7159B"/>
  <w15:chartTrackingRefBased/>
  <w15:docId w15:val="{8907FE5A-5D67-4E44-B51E-144EBCAB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C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6C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6CE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66C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6C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6C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6C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6C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6C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CE4"/>
    <w:rPr>
      <w:rFonts w:asciiTheme="majorHAnsi" w:eastAsiaTheme="majorEastAsia" w:hAnsiTheme="majorHAnsi" w:cstheme="majorBidi"/>
      <w:color w:val="000000" w:themeColor="text1"/>
      <w:sz w:val="32"/>
      <w:szCs w:val="32"/>
    </w:rPr>
  </w:style>
  <w:style w:type="character" w:customStyle="1" w:styleId="20">
    <w:name w:val="标题 2 字符"/>
    <w:basedOn w:val="a0"/>
    <w:link w:val="2"/>
    <w:uiPriority w:val="9"/>
    <w:semiHidden/>
    <w:rsid w:val="00B66CE4"/>
    <w:rPr>
      <w:rFonts w:asciiTheme="majorHAnsi" w:eastAsiaTheme="majorEastAsia" w:hAnsiTheme="majorHAnsi" w:cstheme="majorBidi"/>
      <w:color w:val="000000" w:themeColor="text1"/>
      <w:sz w:val="28"/>
      <w:szCs w:val="28"/>
    </w:rPr>
  </w:style>
  <w:style w:type="character" w:customStyle="1" w:styleId="30">
    <w:name w:val="标题 3 字符"/>
    <w:basedOn w:val="a0"/>
    <w:link w:val="3"/>
    <w:uiPriority w:val="9"/>
    <w:semiHidden/>
    <w:rsid w:val="00B66CE4"/>
    <w:rPr>
      <w:rFonts w:asciiTheme="majorHAnsi" w:eastAsiaTheme="majorEastAsia" w:hAnsiTheme="majorHAnsi" w:cstheme="majorBidi"/>
      <w:color w:val="000000" w:themeColor="text1"/>
      <w:sz w:val="24"/>
    </w:rPr>
  </w:style>
  <w:style w:type="character" w:customStyle="1" w:styleId="40">
    <w:name w:val="标题 4 字符"/>
    <w:basedOn w:val="a0"/>
    <w:link w:val="4"/>
    <w:uiPriority w:val="9"/>
    <w:semiHidden/>
    <w:rsid w:val="00B66CE4"/>
    <w:rPr>
      <w:rFonts w:asciiTheme="majorHAnsi" w:eastAsiaTheme="majorEastAsia" w:hAnsiTheme="majorHAnsi" w:cstheme="majorBidi"/>
      <w:color w:val="000000" w:themeColor="text1"/>
    </w:rPr>
  </w:style>
  <w:style w:type="character" w:customStyle="1" w:styleId="50">
    <w:name w:val="标题 5 字符"/>
    <w:basedOn w:val="a0"/>
    <w:link w:val="5"/>
    <w:uiPriority w:val="9"/>
    <w:semiHidden/>
    <w:rsid w:val="00B66CE4"/>
    <w:rPr>
      <w:rFonts w:asciiTheme="majorHAnsi" w:eastAsiaTheme="majorEastAsia" w:hAnsiTheme="majorHAnsi" w:cstheme="majorBidi"/>
      <w:color w:val="000000" w:themeColor="text1"/>
    </w:rPr>
  </w:style>
  <w:style w:type="character" w:customStyle="1" w:styleId="60">
    <w:name w:val="标题 6 字符"/>
    <w:basedOn w:val="a0"/>
    <w:link w:val="6"/>
    <w:uiPriority w:val="9"/>
    <w:semiHidden/>
    <w:rsid w:val="00B66CE4"/>
    <w:rPr>
      <w:rFonts w:asciiTheme="majorHAnsi" w:eastAsiaTheme="majorEastAsia" w:hAnsiTheme="majorHAnsi" w:cstheme="majorBidi"/>
      <w:color w:val="000000" w:themeColor="text1"/>
    </w:rPr>
  </w:style>
  <w:style w:type="character" w:customStyle="1" w:styleId="70">
    <w:name w:val="标题 7 字符"/>
    <w:basedOn w:val="a0"/>
    <w:link w:val="7"/>
    <w:uiPriority w:val="9"/>
    <w:semiHidden/>
    <w:rsid w:val="00B66CE4"/>
    <w:rPr>
      <w:rFonts w:asciiTheme="majorHAnsi" w:eastAsiaTheme="majorEastAsia" w:hAnsiTheme="majorHAnsi" w:cstheme="majorBidi"/>
      <w:color w:val="000000" w:themeColor="text1"/>
    </w:rPr>
  </w:style>
  <w:style w:type="character" w:customStyle="1" w:styleId="80">
    <w:name w:val="标题 8 字符"/>
    <w:basedOn w:val="a0"/>
    <w:link w:val="8"/>
    <w:uiPriority w:val="9"/>
    <w:semiHidden/>
    <w:rsid w:val="00B66CE4"/>
    <w:rPr>
      <w:rFonts w:asciiTheme="majorHAnsi" w:eastAsiaTheme="majorEastAsia" w:hAnsiTheme="majorHAnsi" w:cstheme="majorBidi"/>
      <w:color w:val="000000" w:themeColor="text1"/>
    </w:rPr>
  </w:style>
  <w:style w:type="character" w:customStyle="1" w:styleId="90">
    <w:name w:val="标题 9 字符"/>
    <w:basedOn w:val="a0"/>
    <w:link w:val="9"/>
    <w:uiPriority w:val="9"/>
    <w:semiHidden/>
    <w:rsid w:val="00B66C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6C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C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CE4"/>
    <w:pPr>
      <w:spacing w:before="160" w:after="160"/>
      <w:jc w:val="center"/>
    </w:pPr>
    <w:rPr>
      <w:i/>
      <w:iCs/>
      <w:color w:val="404040" w:themeColor="text1" w:themeTint="BF"/>
    </w:rPr>
  </w:style>
  <w:style w:type="character" w:customStyle="1" w:styleId="a8">
    <w:name w:val="引用 字符"/>
    <w:basedOn w:val="a0"/>
    <w:link w:val="a7"/>
    <w:uiPriority w:val="29"/>
    <w:rsid w:val="00B66CE4"/>
    <w:rPr>
      <w:i/>
      <w:iCs/>
      <w:color w:val="404040" w:themeColor="text1" w:themeTint="BF"/>
    </w:rPr>
  </w:style>
  <w:style w:type="paragraph" w:styleId="a9">
    <w:name w:val="List Paragraph"/>
    <w:basedOn w:val="a"/>
    <w:uiPriority w:val="34"/>
    <w:qFormat/>
    <w:rsid w:val="00B66CE4"/>
    <w:pPr>
      <w:ind w:left="720"/>
      <w:contextualSpacing/>
    </w:pPr>
  </w:style>
  <w:style w:type="character" w:styleId="aa">
    <w:name w:val="Intense Emphasis"/>
    <w:basedOn w:val="a0"/>
    <w:uiPriority w:val="21"/>
    <w:qFormat/>
    <w:rsid w:val="00B66CE4"/>
    <w:rPr>
      <w:i/>
      <w:iCs/>
      <w:color w:val="2F5496" w:themeColor="accent1" w:themeShade="BF"/>
    </w:rPr>
  </w:style>
  <w:style w:type="paragraph" w:styleId="ab">
    <w:name w:val="Intense Quote"/>
    <w:basedOn w:val="a"/>
    <w:next w:val="a"/>
    <w:link w:val="ac"/>
    <w:uiPriority w:val="30"/>
    <w:qFormat/>
    <w:rsid w:val="00B66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CE4"/>
    <w:rPr>
      <w:i/>
      <w:iCs/>
      <w:color w:val="2F5496" w:themeColor="accent1" w:themeShade="BF"/>
    </w:rPr>
  </w:style>
  <w:style w:type="character" w:styleId="ad">
    <w:name w:val="Intense Reference"/>
    <w:basedOn w:val="a0"/>
    <w:uiPriority w:val="32"/>
    <w:qFormat/>
    <w:rsid w:val="00B66CE4"/>
    <w:rPr>
      <w:b/>
      <w:bCs/>
      <w:smallCaps/>
      <w:color w:val="2F5496" w:themeColor="accent1" w:themeShade="BF"/>
      <w:spacing w:val="5"/>
    </w:rPr>
  </w:style>
  <w:style w:type="character" w:styleId="ae">
    <w:name w:val="Hyperlink"/>
    <w:basedOn w:val="a0"/>
    <w:uiPriority w:val="99"/>
    <w:unhideWhenUsed/>
    <w:rsid w:val="00893A0B"/>
    <w:rPr>
      <w:color w:val="0563C1" w:themeColor="hyperlink"/>
      <w:u w:val="single"/>
    </w:rPr>
  </w:style>
  <w:style w:type="character" w:styleId="af">
    <w:name w:val="Unresolved Mention"/>
    <w:basedOn w:val="a0"/>
    <w:uiPriority w:val="99"/>
    <w:semiHidden/>
    <w:unhideWhenUsed/>
    <w:rsid w:val="00893A0B"/>
    <w:rPr>
      <w:color w:val="605E5C"/>
      <w:shd w:val="clear" w:color="auto" w:fill="E1DFDD"/>
    </w:rPr>
  </w:style>
  <w:style w:type="paragraph" w:customStyle="1" w:styleId="MDPI13authornames">
    <w:name w:val="MDPI_1.3_authornames"/>
    <w:next w:val="a"/>
    <w:qFormat/>
    <w:rsid w:val="00006ACA"/>
    <w:pPr>
      <w:adjustRightInd w:val="0"/>
      <w:snapToGrid w:val="0"/>
      <w:spacing w:after="360" w:line="260" w:lineRule="atLeast"/>
    </w:pPr>
    <w:rPr>
      <w:rFonts w:ascii="Palatino Linotype" w:eastAsia="Times New Roman" w:hAnsi="Palatino Linotype" w:cs="Times New Roman"/>
      <w:b/>
      <w:color w:val="000000"/>
      <w:sz w:val="20"/>
      <w:szCs w:val="22"/>
      <w:lang w:eastAsia="de-DE" w:bidi="en-US"/>
    </w:rPr>
  </w:style>
  <w:style w:type="paragraph" w:customStyle="1" w:styleId="MDPI16affiliation">
    <w:name w:val="MDPI_1.6_affiliation"/>
    <w:qFormat/>
    <w:rsid w:val="00006ACA"/>
    <w:pPr>
      <w:adjustRightInd w:val="0"/>
      <w:snapToGrid w:val="0"/>
      <w:spacing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2title">
    <w:name w:val="MDPI_1.2_title"/>
    <w:next w:val="a"/>
    <w:qFormat/>
    <w:rsid w:val="00006ACA"/>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styleId="af0">
    <w:name w:val="header"/>
    <w:basedOn w:val="a"/>
    <w:link w:val="af1"/>
    <w:uiPriority w:val="99"/>
    <w:unhideWhenUsed/>
    <w:rsid w:val="00C87C9D"/>
    <w:pPr>
      <w:tabs>
        <w:tab w:val="center" w:pos="4153"/>
        <w:tab w:val="right" w:pos="8306"/>
      </w:tabs>
      <w:snapToGrid w:val="0"/>
      <w:jc w:val="center"/>
    </w:pPr>
    <w:rPr>
      <w:sz w:val="18"/>
      <w:szCs w:val="18"/>
    </w:rPr>
  </w:style>
  <w:style w:type="character" w:customStyle="1" w:styleId="af1">
    <w:name w:val="页眉 字符"/>
    <w:basedOn w:val="a0"/>
    <w:link w:val="af0"/>
    <w:uiPriority w:val="99"/>
    <w:rsid w:val="00C87C9D"/>
    <w:rPr>
      <w:sz w:val="18"/>
      <w:szCs w:val="18"/>
    </w:rPr>
  </w:style>
  <w:style w:type="paragraph" w:styleId="af2">
    <w:name w:val="footer"/>
    <w:basedOn w:val="a"/>
    <w:link w:val="af3"/>
    <w:uiPriority w:val="99"/>
    <w:unhideWhenUsed/>
    <w:rsid w:val="00C87C9D"/>
    <w:pPr>
      <w:tabs>
        <w:tab w:val="center" w:pos="4153"/>
        <w:tab w:val="right" w:pos="8306"/>
      </w:tabs>
      <w:snapToGrid w:val="0"/>
    </w:pPr>
    <w:rPr>
      <w:sz w:val="18"/>
      <w:szCs w:val="18"/>
    </w:rPr>
  </w:style>
  <w:style w:type="character" w:customStyle="1" w:styleId="af3">
    <w:name w:val="页脚 字符"/>
    <w:basedOn w:val="a0"/>
    <w:link w:val="af2"/>
    <w:uiPriority w:val="99"/>
    <w:rsid w:val="00C87C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i.ac.uk/thornton-srv/software/" TargetMode="External"/><Relationship Id="rId3" Type="http://schemas.openxmlformats.org/officeDocument/2006/relationships/settings" Target="settings.xml"/><Relationship Id="rId7" Type="http://schemas.openxmlformats.org/officeDocument/2006/relationships/hyperlink" Target="https://sysimm.org/spanner/abou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dbe.org/pis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B6944-4394-439A-BD00-04E14365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767</Words>
  <Characters>4376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ohanagasaita1173@outlook.jp</dc:creator>
  <cp:keywords/>
  <dc:description/>
  <cp:lastModifiedBy>May R</cp:lastModifiedBy>
  <cp:revision>6</cp:revision>
  <dcterms:created xsi:type="dcterms:W3CDTF">2025-08-17T07:42:00Z</dcterms:created>
  <dcterms:modified xsi:type="dcterms:W3CDTF">2025-08-18T05:23:00Z</dcterms:modified>
</cp:coreProperties>
</file>